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981B9" w14:textId="77777777" w:rsidR="00CD4A70" w:rsidRDefault="00CD4A70" w:rsidP="0047221A">
      <w:pPr>
        <w:pStyle w:val="14bldcentr"/>
        <w:rPr>
          <w:rFonts w:cs="Arial"/>
          <w:sz w:val="20"/>
        </w:rPr>
      </w:pPr>
    </w:p>
    <w:p w14:paraId="72181BFE" w14:textId="77777777" w:rsidR="00CD4A70" w:rsidRDefault="00CD4A70" w:rsidP="0047221A">
      <w:pPr>
        <w:pStyle w:val="14bldcentr"/>
        <w:rPr>
          <w:rFonts w:cs="Arial"/>
          <w:sz w:val="20"/>
        </w:rPr>
      </w:pPr>
    </w:p>
    <w:p w14:paraId="7B3D529B" w14:textId="77777777" w:rsidR="00CD4A70" w:rsidRDefault="00CD4A70" w:rsidP="0047221A">
      <w:pPr>
        <w:pStyle w:val="14bldcentr"/>
        <w:rPr>
          <w:rFonts w:cs="Arial"/>
          <w:sz w:val="20"/>
        </w:rPr>
      </w:pPr>
    </w:p>
    <w:p w14:paraId="32B18824" w14:textId="77777777" w:rsidR="00371742" w:rsidRDefault="00371742" w:rsidP="0047221A">
      <w:pPr>
        <w:pStyle w:val="14bldcentr"/>
        <w:rPr>
          <w:rFonts w:cs="Arial"/>
          <w:sz w:val="20"/>
        </w:rPr>
      </w:pPr>
    </w:p>
    <w:p w14:paraId="69267FCD" w14:textId="1166E024" w:rsidR="0047221A" w:rsidRPr="000D7FBD" w:rsidRDefault="0047221A" w:rsidP="0047221A">
      <w:pPr>
        <w:pStyle w:val="14bldcentr"/>
        <w:rPr>
          <w:rFonts w:cs="Arial"/>
          <w:sz w:val="20"/>
        </w:rPr>
      </w:pPr>
      <w:bookmarkStart w:id="0" w:name="_GoBack"/>
      <w:bookmarkEnd w:id="0"/>
      <w:r w:rsidRPr="000D7FBD">
        <w:rPr>
          <w:rFonts w:cs="Arial"/>
          <w:sz w:val="20"/>
        </w:rPr>
        <w:t xml:space="preserve">ADDENDUM </w:t>
      </w:r>
      <w:r w:rsidR="009F0F05" w:rsidRPr="000D7FBD">
        <w:rPr>
          <w:rFonts w:cs="Arial"/>
          <w:sz w:val="20"/>
        </w:rPr>
        <w:t>ONE</w:t>
      </w:r>
    </w:p>
    <w:p w14:paraId="0501D95B" w14:textId="3B9E8CE5" w:rsidR="0047221A" w:rsidRPr="000D7FBD" w:rsidRDefault="0047221A" w:rsidP="0047221A">
      <w:pPr>
        <w:pStyle w:val="14bldcentr"/>
        <w:rPr>
          <w:rFonts w:cs="Arial"/>
          <w:sz w:val="20"/>
        </w:rPr>
      </w:pPr>
      <w:r w:rsidRPr="000D7FBD">
        <w:rPr>
          <w:rFonts w:cs="Arial"/>
          <w:sz w:val="20"/>
        </w:rPr>
        <w:t xml:space="preserve">QUESTIONS </w:t>
      </w:r>
      <w:r w:rsidR="006D35B9" w:rsidRPr="000D7FBD">
        <w:rPr>
          <w:rFonts w:cs="Arial"/>
          <w:sz w:val="20"/>
        </w:rPr>
        <w:t>AND</w:t>
      </w:r>
      <w:r w:rsidRPr="000D7FBD">
        <w:rPr>
          <w:rFonts w:cs="Arial"/>
          <w:sz w:val="20"/>
        </w:rPr>
        <w:t xml:space="preserve"> ANSWERS</w:t>
      </w:r>
    </w:p>
    <w:p w14:paraId="32FC3188" w14:textId="77777777" w:rsidR="0047221A" w:rsidRPr="000D7FBD" w:rsidRDefault="0047221A" w:rsidP="0047221A">
      <w:pPr>
        <w:pStyle w:val="Level1Body"/>
        <w:rPr>
          <w:rFonts w:cs="Arial"/>
          <w:sz w:val="20"/>
        </w:rPr>
      </w:pPr>
    </w:p>
    <w:p w14:paraId="1004EE19" w14:textId="77777777" w:rsidR="0047221A" w:rsidRPr="000D7FBD" w:rsidRDefault="0047221A" w:rsidP="0047221A">
      <w:pPr>
        <w:pStyle w:val="Level1Body"/>
        <w:rPr>
          <w:rFonts w:cs="Arial"/>
          <w:sz w:val="20"/>
        </w:rPr>
      </w:pPr>
    </w:p>
    <w:p w14:paraId="282EF7B2" w14:textId="0410DBDD" w:rsidR="0047221A" w:rsidRPr="000D7FBD" w:rsidRDefault="0047221A" w:rsidP="0047221A">
      <w:pPr>
        <w:pStyle w:val="Level1Body"/>
        <w:rPr>
          <w:rFonts w:cs="Arial"/>
          <w:sz w:val="20"/>
        </w:rPr>
      </w:pPr>
      <w:r w:rsidRPr="000D7FBD">
        <w:rPr>
          <w:rFonts w:cs="Arial"/>
          <w:sz w:val="20"/>
        </w:rPr>
        <w:t>Date:</w:t>
      </w:r>
      <w:r w:rsidRPr="000D7FBD">
        <w:rPr>
          <w:rFonts w:cs="Arial"/>
          <w:sz w:val="20"/>
        </w:rPr>
        <w:tab/>
      </w:r>
      <w:r w:rsidRPr="000D7FBD">
        <w:rPr>
          <w:rFonts w:cs="Arial"/>
          <w:sz w:val="20"/>
        </w:rPr>
        <w:tab/>
      </w:r>
      <w:r w:rsidR="00EB11EC">
        <w:rPr>
          <w:rFonts w:cs="Arial"/>
          <w:sz w:val="20"/>
        </w:rPr>
        <w:t>July 12</w:t>
      </w:r>
      <w:r w:rsidR="00C22972">
        <w:rPr>
          <w:rFonts w:cs="Arial"/>
          <w:sz w:val="20"/>
        </w:rPr>
        <w:t>, 2021</w:t>
      </w:r>
    </w:p>
    <w:p w14:paraId="2CE12D80" w14:textId="77777777" w:rsidR="0047221A" w:rsidRPr="000D7FBD" w:rsidRDefault="0047221A" w:rsidP="0047221A">
      <w:pPr>
        <w:pStyle w:val="Level1Body"/>
        <w:rPr>
          <w:rFonts w:cs="Arial"/>
          <w:sz w:val="20"/>
        </w:rPr>
      </w:pPr>
    </w:p>
    <w:p w14:paraId="559B4610" w14:textId="2A60FA51" w:rsidR="0047221A" w:rsidRPr="000D7FBD" w:rsidRDefault="0047221A" w:rsidP="0047221A">
      <w:pPr>
        <w:pStyle w:val="Level1Body"/>
        <w:rPr>
          <w:rFonts w:cs="Arial"/>
          <w:sz w:val="20"/>
        </w:rPr>
      </w:pPr>
      <w:r w:rsidRPr="000D7FBD">
        <w:rPr>
          <w:rFonts w:cs="Arial"/>
          <w:sz w:val="20"/>
        </w:rPr>
        <w:t>To:</w:t>
      </w:r>
      <w:r w:rsidRPr="000D7FBD">
        <w:rPr>
          <w:rFonts w:cs="Arial"/>
          <w:sz w:val="20"/>
        </w:rPr>
        <w:tab/>
      </w:r>
      <w:r w:rsidRPr="000D7FBD">
        <w:rPr>
          <w:rFonts w:cs="Arial"/>
          <w:sz w:val="20"/>
        </w:rPr>
        <w:tab/>
        <w:t xml:space="preserve">All </w:t>
      </w:r>
      <w:r w:rsidR="007E4A00" w:rsidRPr="000D7FBD">
        <w:rPr>
          <w:rFonts w:cs="Arial"/>
          <w:sz w:val="20"/>
        </w:rPr>
        <w:t>Bidders</w:t>
      </w:r>
    </w:p>
    <w:p w14:paraId="40DBC75A" w14:textId="77777777" w:rsidR="0047221A" w:rsidRPr="000D7FBD" w:rsidRDefault="0047221A" w:rsidP="0047221A">
      <w:pPr>
        <w:pStyle w:val="Level1Body"/>
        <w:rPr>
          <w:rFonts w:cs="Arial"/>
          <w:sz w:val="20"/>
        </w:rPr>
      </w:pPr>
    </w:p>
    <w:p w14:paraId="4A7BA4FB" w14:textId="0AC8BBC7" w:rsidR="0047221A" w:rsidRPr="000D7FBD" w:rsidRDefault="0047221A" w:rsidP="0047221A">
      <w:pPr>
        <w:pStyle w:val="Level1Body"/>
        <w:rPr>
          <w:rFonts w:cs="Arial"/>
          <w:sz w:val="20"/>
        </w:rPr>
      </w:pPr>
      <w:r w:rsidRPr="000D7FBD">
        <w:rPr>
          <w:rFonts w:cs="Arial"/>
          <w:sz w:val="20"/>
        </w:rPr>
        <w:t>From:</w:t>
      </w:r>
      <w:r w:rsidRPr="000D7FBD">
        <w:rPr>
          <w:rFonts w:cs="Arial"/>
          <w:sz w:val="20"/>
        </w:rPr>
        <w:tab/>
      </w:r>
      <w:bookmarkStart w:id="1" w:name="Text4"/>
      <w:r w:rsidRPr="000D7FBD">
        <w:rPr>
          <w:rFonts w:cs="Arial"/>
          <w:sz w:val="20"/>
        </w:rPr>
        <w:tab/>
      </w:r>
      <w:bookmarkEnd w:id="1"/>
      <w:r w:rsidR="00C22972">
        <w:rPr>
          <w:rFonts w:cs="Arial"/>
          <w:sz w:val="20"/>
        </w:rPr>
        <w:t xml:space="preserve">Jennifer </w:t>
      </w:r>
      <w:r w:rsidR="009F0F05" w:rsidRPr="000D7FBD">
        <w:rPr>
          <w:rFonts w:cs="Arial"/>
          <w:sz w:val="20"/>
        </w:rPr>
        <w:t>Crouse</w:t>
      </w:r>
      <w:r w:rsidR="00C22972">
        <w:rPr>
          <w:rFonts w:cs="Arial"/>
          <w:sz w:val="20"/>
        </w:rPr>
        <w:t xml:space="preserve"> and Scott Hansen</w:t>
      </w:r>
      <w:r w:rsidRPr="000D7FBD">
        <w:rPr>
          <w:rFonts w:cs="Arial"/>
          <w:sz w:val="20"/>
        </w:rPr>
        <w:t>, Buyer</w:t>
      </w:r>
      <w:r w:rsidR="009F0F05" w:rsidRPr="000D7FBD">
        <w:rPr>
          <w:rFonts w:cs="Arial"/>
          <w:sz w:val="20"/>
        </w:rPr>
        <w:t>s</w:t>
      </w:r>
    </w:p>
    <w:p w14:paraId="0475107F" w14:textId="77777777" w:rsidR="0047221A" w:rsidRPr="000D7FBD" w:rsidRDefault="0047221A" w:rsidP="0047221A">
      <w:pPr>
        <w:pStyle w:val="Level3Body"/>
        <w:rPr>
          <w:rFonts w:cs="Arial"/>
          <w:sz w:val="20"/>
        </w:rPr>
      </w:pPr>
      <w:r w:rsidRPr="000D7FBD">
        <w:rPr>
          <w:rFonts w:cs="Arial"/>
          <w:sz w:val="20"/>
        </w:rPr>
        <w:t>Department of Health and Human Services</w:t>
      </w:r>
    </w:p>
    <w:p w14:paraId="1A068D6A" w14:textId="77777777" w:rsidR="0047221A" w:rsidRPr="000D7FBD" w:rsidRDefault="0047221A" w:rsidP="0047221A">
      <w:pPr>
        <w:pStyle w:val="Level1Body"/>
        <w:rPr>
          <w:rFonts w:cs="Arial"/>
          <w:sz w:val="20"/>
        </w:rPr>
      </w:pPr>
    </w:p>
    <w:p w14:paraId="086BD49B" w14:textId="51D86F4C" w:rsidR="0047221A" w:rsidRPr="000D7FBD" w:rsidRDefault="0047221A" w:rsidP="0047221A">
      <w:pPr>
        <w:pStyle w:val="Level1Body"/>
        <w:ind w:left="1440" w:hanging="1440"/>
        <w:rPr>
          <w:rFonts w:cs="Arial"/>
          <w:sz w:val="20"/>
        </w:rPr>
      </w:pPr>
      <w:r w:rsidRPr="000D7FBD">
        <w:rPr>
          <w:rFonts w:cs="Arial"/>
          <w:sz w:val="20"/>
        </w:rPr>
        <w:t>RE:</w:t>
      </w:r>
      <w:r w:rsidRPr="000D7FBD">
        <w:rPr>
          <w:rFonts w:cs="Arial"/>
          <w:sz w:val="20"/>
        </w:rPr>
        <w:tab/>
        <w:t xml:space="preserve">Addendum </w:t>
      </w:r>
      <w:r w:rsidRPr="000D7FBD">
        <w:rPr>
          <w:rFonts w:cs="Arial"/>
          <w:color w:val="auto"/>
          <w:sz w:val="20"/>
        </w:rPr>
        <w:t xml:space="preserve">for </w:t>
      </w:r>
      <w:r w:rsidR="009F0F05" w:rsidRPr="000D7FBD">
        <w:rPr>
          <w:rFonts w:cs="Arial"/>
          <w:color w:val="auto"/>
          <w:sz w:val="20"/>
        </w:rPr>
        <w:t>iServe Nebraska Portal</w:t>
      </w:r>
      <w:r w:rsidR="0019799B" w:rsidRPr="000D7FBD">
        <w:rPr>
          <w:rFonts w:cs="Arial"/>
          <w:color w:val="auto"/>
          <w:sz w:val="20"/>
        </w:rPr>
        <w:t xml:space="preserve"> </w:t>
      </w:r>
      <w:r w:rsidR="00EA51EA" w:rsidRPr="000D7FBD">
        <w:rPr>
          <w:rFonts w:cs="Arial"/>
          <w:color w:val="auto"/>
          <w:sz w:val="20"/>
        </w:rPr>
        <w:t>Work Order #</w:t>
      </w:r>
      <w:r w:rsidR="00C22972">
        <w:rPr>
          <w:rFonts w:cs="Arial"/>
          <w:color w:val="auto"/>
          <w:sz w:val="20"/>
        </w:rPr>
        <w:t>4</w:t>
      </w:r>
    </w:p>
    <w:p w14:paraId="2BC80185" w14:textId="77777777" w:rsidR="0047221A" w:rsidRPr="000D7FBD" w:rsidRDefault="0047221A" w:rsidP="0047221A">
      <w:pPr>
        <w:pStyle w:val="Level1Body"/>
        <w:rPr>
          <w:rFonts w:cs="Arial"/>
          <w:sz w:val="20"/>
        </w:rPr>
      </w:pPr>
    </w:p>
    <w:p w14:paraId="32EF2289" w14:textId="77777777" w:rsidR="0047221A" w:rsidRPr="000D7FBD" w:rsidRDefault="0047221A" w:rsidP="0047221A">
      <w:pPr>
        <w:pStyle w:val="Level1Body"/>
        <w:rPr>
          <w:rFonts w:cs="Arial"/>
          <w:sz w:val="20"/>
        </w:rPr>
      </w:pPr>
      <w:r w:rsidRPr="000D7FBD">
        <w:rPr>
          <w:rFonts w:cs="Arial"/>
          <w:noProof/>
          <w:sz w:val="20"/>
        </w:rPr>
        <mc:AlternateContent>
          <mc:Choice Requires="wps">
            <w:drawing>
              <wp:anchor distT="0" distB="0" distL="114300" distR="114300" simplePos="0" relativeHeight="251659264" behindDoc="0" locked="1" layoutInCell="1" allowOverlap="1" wp14:anchorId="0259500C" wp14:editId="37608067">
                <wp:simplePos x="0" y="0"/>
                <wp:positionH relativeFrom="page">
                  <wp:align>center</wp:align>
                </wp:positionH>
                <wp:positionV relativeFrom="paragraph">
                  <wp:posOffset>0</wp:posOffset>
                </wp:positionV>
                <wp:extent cx="6858000" cy="939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AD9C3" id="Rectangle 1"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8l5wIAADA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" fillcolor="black" stroked="f" strokeweight="0">
                <w10:wrap anchorx="page"/>
                <w10:anchorlock/>
              </v:rect>
            </w:pict>
          </mc:Fallback>
        </mc:AlternateContent>
      </w:r>
    </w:p>
    <w:p w14:paraId="1B0CA5BB" w14:textId="77777777" w:rsidR="0047221A" w:rsidRPr="000D7FBD" w:rsidRDefault="0047221A" w:rsidP="0047221A">
      <w:pPr>
        <w:pStyle w:val="Level1Body"/>
        <w:rPr>
          <w:rFonts w:cs="Arial"/>
          <w:sz w:val="20"/>
        </w:rPr>
      </w:pPr>
    </w:p>
    <w:p w14:paraId="4F3EC71B" w14:textId="77777777" w:rsidR="0047221A" w:rsidRPr="000D7FBD" w:rsidRDefault="0047221A" w:rsidP="0047221A">
      <w:pPr>
        <w:pStyle w:val="Heading4"/>
        <w:rPr>
          <w:rFonts w:cs="Arial"/>
          <w:sz w:val="20"/>
          <w:szCs w:val="20"/>
        </w:rPr>
      </w:pPr>
      <w:r w:rsidRPr="000D7FBD">
        <w:rPr>
          <w:rFonts w:cs="Arial"/>
          <w:sz w:val="20"/>
          <w:szCs w:val="20"/>
        </w:rPr>
        <w:t>Questions and Answers</w:t>
      </w:r>
    </w:p>
    <w:p w14:paraId="36693E49" w14:textId="77777777" w:rsidR="0047221A" w:rsidRPr="000D7FBD" w:rsidRDefault="0047221A" w:rsidP="0047221A">
      <w:pPr>
        <w:pStyle w:val="Level1Body"/>
        <w:rPr>
          <w:rFonts w:cs="Arial"/>
          <w:sz w:val="20"/>
        </w:rPr>
      </w:pPr>
    </w:p>
    <w:p w14:paraId="7E874A70" w14:textId="005B45F6" w:rsidR="0047221A" w:rsidRPr="000D7FBD" w:rsidRDefault="0047221A" w:rsidP="0047221A">
      <w:pPr>
        <w:pStyle w:val="Level1Body"/>
        <w:rPr>
          <w:rFonts w:cs="Arial"/>
          <w:sz w:val="20"/>
        </w:rPr>
      </w:pPr>
      <w:r w:rsidRPr="000D7FBD">
        <w:rPr>
          <w:rFonts w:cs="Arial"/>
          <w:sz w:val="20"/>
        </w:rPr>
        <w:t xml:space="preserve">Following are the questions submitted and answers provided for the above mentioned </w:t>
      </w:r>
      <w:r w:rsidR="00EA51EA" w:rsidRPr="000D7FBD">
        <w:rPr>
          <w:rFonts w:cs="Arial"/>
          <w:sz w:val="20"/>
        </w:rPr>
        <w:t>Work Order</w:t>
      </w:r>
      <w:r w:rsidR="008548D8">
        <w:rPr>
          <w:rFonts w:cs="Arial"/>
          <w:sz w:val="20"/>
        </w:rPr>
        <w:t xml:space="preserve"> (WO)</w:t>
      </w:r>
      <w:r w:rsidRPr="000D7FBD">
        <w:rPr>
          <w:rFonts w:cs="Arial"/>
          <w:sz w:val="20"/>
        </w:rPr>
        <w:t xml:space="preserve">. The questions and answers are to be considered as part </w:t>
      </w:r>
      <w:r w:rsidRPr="000D7FBD">
        <w:rPr>
          <w:rFonts w:cs="Arial"/>
          <w:color w:val="auto"/>
          <w:sz w:val="20"/>
        </w:rPr>
        <w:t xml:space="preserve">of the </w:t>
      </w:r>
      <w:r w:rsidR="00EA51EA" w:rsidRPr="000D7FBD">
        <w:rPr>
          <w:rFonts w:cs="Arial"/>
          <w:color w:val="auto"/>
          <w:sz w:val="20"/>
        </w:rPr>
        <w:t>Work Order</w:t>
      </w:r>
      <w:r w:rsidRPr="000D7FBD">
        <w:rPr>
          <w:rFonts w:cs="Arial"/>
          <w:sz w:val="20"/>
        </w:rPr>
        <w:t xml:space="preserve">. It is the </w:t>
      </w:r>
      <w:r w:rsidR="007E4A00" w:rsidRPr="000D7FBD">
        <w:rPr>
          <w:rFonts w:cs="Arial"/>
          <w:sz w:val="20"/>
        </w:rPr>
        <w:t>Bidder</w:t>
      </w:r>
      <w:r w:rsidRPr="000D7FBD">
        <w:rPr>
          <w:rFonts w:cs="Arial"/>
          <w:sz w:val="20"/>
        </w:rPr>
        <w:t xml:space="preserve">’s responsibility to check the </w:t>
      </w:r>
      <w:r w:rsidR="007E4A00" w:rsidRPr="000D7FBD">
        <w:rPr>
          <w:rFonts w:cs="Arial"/>
          <w:sz w:val="20"/>
        </w:rPr>
        <w:t>project information page</w:t>
      </w:r>
      <w:r w:rsidRPr="000D7FBD">
        <w:rPr>
          <w:rFonts w:cs="Arial"/>
          <w:sz w:val="20"/>
        </w:rPr>
        <w:t xml:space="preserve"> for all addenda or amendments.</w:t>
      </w:r>
    </w:p>
    <w:p w14:paraId="273F9550" w14:textId="77777777" w:rsidR="0047221A" w:rsidRPr="000D7FBD" w:rsidRDefault="0047221A" w:rsidP="0047221A">
      <w:pPr>
        <w:pStyle w:val="Level1Body"/>
        <w:rPr>
          <w:rFonts w:cs="Arial"/>
          <w:sz w:val="20"/>
        </w:rPr>
      </w:pPr>
    </w:p>
    <w:tbl>
      <w:tblP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070"/>
        <w:gridCol w:w="1080"/>
        <w:gridCol w:w="4410"/>
        <w:gridCol w:w="4680"/>
      </w:tblGrid>
      <w:tr w:rsidR="003009F2" w:rsidRPr="008548D8" w14:paraId="2D8F02E3" w14:textId="77777777" w:rsidTr="00B04FF4">
        <w:trPr>
          <w:cantSplit/>
        </w:trPr>
        <w:tc>
          <w:tcPr>
            <w:tcW w:w="1165" w:type="dxa"/>
            <w:shd w:val="clear" w:color="auto" w:fill="D8D8D8"/>
          </w:tcPr>
          <w:p w14:paraId="4D4FE3D2" w14:textId="77777777" w:rsidR="003009F2" w:rsidRPr="000D7FBD" w:rsidRDefault="003009F2" w:rsidP="0016438C">
            <w:pPr>
              <w:pStyle w:val="Level1Body"/>
              <w:jc w:val="center"/>
              <w:rPr>
                <w:rFonts w:cs="Arial"/>
                <w:sz w:val="20"/>
                <w:u w:val="single"/>
              </w:rPr>
            </w:pPr>
            <w:r w:rsidRPr="000D7FBD">
              <w:rPr>
                <w:rFonts w:cs="Arial"/>
                <w:sz w:val="20"/>
                <w:u w:val="single"/>
              </w:rPr>
              <w:t>Question Number</w:t>
            </w:r>
          </w:p>
        </w:tc>
        <w:tc>
          <w:tcPr>
            <w:tcW w:w="2070" w:type="dxa"/>
            <w:shd w:val="clear" w:color="auto" w:fill="D8D8D8"/>
          </w:tcPr>
          <w:p w14:paraId="2AB909CB" w14:textId="7DE32FF1" w:rsidR="003009F2" w:rsidRPr="000D7FBD" w:rsidRDefault="003009F2" w:rsidP="0016438C">
            <w:pPr>
              <w:pStyle w:val="Level1Body"/>
              <w:jc w:val="center"/>
              <w:rPr>
                <w:rFonts w:cs="Arial"/>
                <w:sz w:val="20"/>
                <w:u w:val="single"/>
              </w:rPr>
            </w:pPr>
            <w:r w:rsidRPr="000D7FBD">
              <w:rPr>
                <w:rFonts w:cs="Arial"/>
                <w:sz w:val="20"/>
                <w:u w:val="single"/>
              </w:rPr>
              <w:t>Work Order Section Reference</w:t>
            </w:r>
          </w:p>
        </w:tc>
        <w:tc>
          <w:tcPr>
            <w:tcW w:w="1080" w:type="dxa"/>
            <w:shd w:val="clear" w:color="auto" w:fill="D8D8D8"/>
          </w:tcPr>
          <w:p w14:paraId="17A4CD37" w14:textId="31B885F3" w:rsidR="003009F2" w:rsidRPr="000D7FBD" w:rsidRDefault="003009F2" w:rsidP="0016438C">
            <w:pPr>
              <w:pStyle w:val="Level1Body"/>
              <w:jc w:val="center"/>
              <w:rPr>
                <w:rFonts w:cs="Arial"/>
                <w:sz w:val="20"/>
                <w:u w:val="single"/>
              </w:rPr>
            </w:pPr>
            <w:r w:rsidRPr="000D7FBD">
              <w:rPr>
                <w:rFonts w:cs="Arial"/>
                <w:sz w:val="20"/>
                <w:u w:val="single"/>
              </w:rPr>
              <w:t>Page #</w:t>
            </w:r>
          </w:p>
        </w:tc>
        <w:tc>
          <w:tcPr>
            <w:tcW w:w="4410" w:type="dxa"/>
            <w:shd w:val="clear" w:color="auto" w:fill="D8D8D8"/>
          </w:tcPr>
          <w:p w14:paraId="3757C469" w14:textId="4ABEE004" w:rsidR="003009F2" w:rsidRPr="000D7FBD" w:rsidRDefault="003009F2" w:rsidP="0016438C">
            <w:pPr>
              <w:pStyle w:val="Level1Body"/>
              <w:jc w:val="center"/>
              <w:rPr>
                <w:rFonts w:cs="Arial"/>
                <w:sz w:val="20"/>
                <w:u w:val="single"/>
              </w:rPr>
            </w:pPr>
            <w:r w:rsidRPr="000D7FBD">
              <w:rPr>
                <w:rFonts w:cs="Arial"/>
                <w:sz w:val="20"/>
                <w:u w:val="single"/>
              </w:rPr>
              <w:t>Question</w:t>
            </w:r>
          </w:p>
        </w:tc>
        <w:tc>
          <w:tcPr>
            <w:tcW w:w="4680" w:type="dxa"/>
            <w:shd w:val="clear" w:color="auto" w:fill="D8D8D8"/>
          </w:tcPr>
          <w:p w14:paraId="3D16C4F7" w14:textId="1E8CC0F4" w:rsidR="003009F2" w:rsidRPr="000D7FBD" w:rsidRDefault="003009F2" w:rsidP="0016438C">
            <w:pPr>
              <w:pStyle w:val="Level1Body"/>
              <w:jc w:val="center"/>
              <w:rPr>
                <w:rFonts w:cs="Arial"/>
                <w:sz w:val="20"/>
                <w:u w:val="single"/>
              </w:rPr>
            </w:pPr>
            <w:r w:rsidRPr="000D7FBD">
              <w:rPr>
                <w:rFonts w:cs="Arial"/>
                <w:sz w:val="20"/>
                <w:u w:val="single"/>
              </w:rPr>
              <w:t>DHHS Response</w:t>
            </w:r>
          </w:p>
        </w:tc>
      </w:tr>
      <w:tr w:rsidR="00871B8E" w:rsidRPr="008548D8" w14:paraId="1A094162" w14:textId="77777777" w:rsidTr="00B04FF4">
        <w:trPr>
          <w:cantSplit/>
        </w:trPr>
        <w:tc>
          <w:tcPr>
            <w:tcW w:w="1165" w:type="dxa"/>
            <w:shd w:val="clear" w:color="auto" w:fill="auto"/>
          </w:tcPr>
          <w:p w14:paraId="626E790F" w14:textId="77777777" w:rsidR="00871B8E" w:rsidRPr="000D7FBD" w:rsidRDefault="00871B8E" w:rsidP="00871B8E">
            <w:pPr>
              <w:pStyle w:val="Level1Body"/>
              <w:jc w:val="left"/>
              <w:rPr>
                <w:rFonts w:cs="Arial"/>
                <w:sz w:val="20"/>
              </w:rPr>
            </w:pPr>
            <w:r w:rsidRPr="000D7FBD">
              <w:rPr>
                <w:rFonts w:cs="Arial"/>
                <w:sz w:val="20"/>
              </w:rPr>
              <w:t>1.</w:t>
            </w:r>
          </w:p>
        </w:tc>
        <w:tc>
          <w:tcPr>
            <w:tcW w:w="2070" w:type="dxa"/>
          </w:tcPr>
          <w:p w14:paraId="4359F5EC" w14:textId="6CE47A87" w:rsidR="00871B8E" w:rsidRPr="000D7FBD" w:rsidRDefault="00871B8E" w:rsidP="00871B8E">
            <w:pPr>
              <w:pStyle w:val="Level1Body"/>
              <w:jc w:val="left"/>
              <w:rPr>
                <w:rFonts w:cs="Arial"/>
                <w:color w:val="auto"/>
                <w:sz w:val="20"/>
              </w:rPr>
            </w:pPr>
            <w:r>
              <w:t>II. D.</w:t>
            </w:r>
          </w:p>
        </w:tc>
        <w:tc>
          <w:tcPr>
            <w:tcW w:w="1080" w:type="dxa"/>
          </w:tcPr>
          <w:p w14:paraId="40206F6E" w14:textId="143D8CA6" w:rsidR="00871B8E" w:rsidRPr="000D7FBD" w:rsidRDefault="00871B8E" w:rsidP="00871B8E">
            <w:pPr>
              <w:pStyle w:val="Level1Body"/>
              <w:jc w:val="left"/>
              <w:rPr>
                <w:rFonts w:cs="Arial"/>
                <w:sz w:val="20"/>
              </w:rPr>
            </w:pPr>
            <w:r>
              <w:t>5</w:t>
            </w:r>
          </w:p>
        </w:tc>
        <w:tc>
          <w:tcPr>
            <w:tcW w:w="4410" w:type="dxa"/>
            <w:shd w:val="clear" w:color="auto" w:fill="auto"/>
          </w:tcPr>
          <w:p w14:paraId="7A4E8091" w14:textId="56408715" w:rsidR="00871B8E" w:rsidRPr="000D7FBD" w:rsidRDefault="00871B8E" w:rsidP="00871B8E">
            <w:pPr>
              <w:pStyle w:val="Level1Body"/>
              <w:jc w:val="left"/>
              <w:rPr>
                <w:rFonts w:cs="Arial"/>
                <w:color w:val="auto"/>
                <w:sz w:val="20"/>
              </w:rPr>
            </w:pPr>
            <w:r>
              <w:t xml:space="preserve">Multiple roles/access levels that can provide or restrict access to different application functionality – please confirm/clarify that you are referring to access to the identity platform or to the application. </w:t>
            </w:r>
          </w:p>
        </w:tc>
        <w:tc>
          <w:tcPr>
            <w:tcW w:w="4680" w:type="dxa"/>
            <w:shd w:val="clear" w:color="auto" w:fill="auto"/>
          </w:tcPr>
          <w:p w14:paraId="30A73782" w14:textId="7E4361B8" w:rsidR="00871B8E" w:rsidRPr="000D7FBD" w:rsidRDefault="001C1683" w:rsidP="002A429B">
            <w:pPr>
              <w:pStyle w:val="Level1Body"/>
              <w:jc w:val="left"/>
              <w:rPr>
                <w:rFonts w:cs="Arial"/>
                <w:sz w:val="20"/>
              </w:rPr>
            </w:pPr>
            <w:r>
              <w:rPr>
                <w:rFonts w:cs="Arial"/>
                <w:sz w:val="20"/>
              </w:rPr>
              <w:t xml:space="preserve">While </w:t>
            </w:r>
            <w:r w:rsidR="002A429B">
              <w:rPr>
                <w:rFonts w:cs="Arial"/>
                <w:sz w:val="20"/>
              </w:rPr>
              <w:t>DHHS</w:t>
            </w:r>
            <w:r>
              <w:rPr>
                <w:rFonts w:cs="Arial"/>
                <w:sz w:val="20"/>
              </w:rPr>
              <w:t xml:space="preserve"> assume</w:t>
            </w:r>
            <w:r w:rsidR="002A429B">
              <w:rPr>
                <w:rFonts w:cs="Arial"/>
                <w:sz w:val="20"/>
              </w:rPr>
              <w:t>s</w:t>
            </w:r>
            <w:r>
              <w:rPr>
                <w:rFonts w:cs="Arial"/>
                <w:sz w:val="20"/>
              </w:rPr>
              <w:t xml:space="preserve"> that the identity platform itself will have role-based controls, this requirement refers to roles in the application(s).</w:t>
            </w:r>
          </w:p>
        </w:tc>
      </w:tr>
      <w:tr w:rsidR="00871B8E" w:rsidRPr="008548D8" w14:paraId="691996AB" w14:textId="77777777" w:rsidTr="00B04FF4">
        <w:trPr>
          <w:cantSplit/>
        </w:trPr>
        <w:tc>
          <w:tcPr>
            <w:tcW w:w="1165" w:type="dxa"/>
            <w:shd w:val="clear" w:color="auto" w:fill="auto"/>
          </w:tcPr>
          <w:p w14:paraId="14C2E83E" w14:textId="454A1B09" w:rsidR="00871B8E" w:rsidRPr="000D7FBD" w:rsidRDefault="00871B8E" w:rsidP="00871B8E">
            <w:pPr>
              <w:pStyle w:val="Quest06cAnswerNarrativeStyle"/>
              <w:jc w:val="left"/>
              <w:rPr>
                <w:sz w:val="20"/>
                <w:szCs w:val="20"/>
              </w:rPr>
            </w:pPr>
            <w:r w:rsidRPr="000D7FBD">
              <w:rPr>
                <w:sz w:val="20"/>
                <w:szCs w:val="20"/>
              </w:rPr>
              <w:t>2.</w:t>
            </w:r>
          </w:p>
        </w:tc>
        <w:tc>
          <w:tcPr>
            <w:tcW w:w="2070" w:type="dxa"/>
          </w:tcPr>
          <w:p w14:paraId="65E3BB7C" w14:textId="2E144512" w:rsidR="00871B8E" w:rsidRPr="000D7FBD" w:rsidRDefault="00871B8E" w:rsidP="00871B8E">
            <w:pPr>
              <w:pStyle w:val="Quest06cAnswerNarrativeStyle"/>
              <w:jc w:val="left"/>
              <w:rPr>
                <w:sz w:val="20"/>
                <w:szCs w:val="20"/>
              </w:rPr>
            </w:pPr>
            <w:r>
              <w:t>II. D.</w:t>
            </w:r>
          </w:p>
        </w:tc>
        <w:tc>
          <w:tcPr>
            <w:tcW w:w="1080" w:type="dxa"/>
          </w:tcPr>
          <w:p w14:paraId="6AD31E0A" w14:textId="5AAA8D58" w:rsidR="00871B8E" w:rsidRPr="000D7FBD" w:rsidRDefault="00871B8E" w:rsidP="00871B8E">
            <w:pPr>
              <w:widowControl/>
              <w:autoSpaceDE/>
              <w:autoSpaceDN/>
              <w:adjustRightInd/>
              <w:spacing w:before="0"/>
              <w:rPr>
                <w:rFonts w:cs="Arial"/>
                <w:sz w:val="20"/>
                <w:szCs w:val="20"/>
              </w:rPr>
            </w:pPr>
            <w:r>
              <w:t>5</w:t>
            </w:r>
          </w:p>
        </w:tc>
        <w:tc>
          <w:tcPr>
            <w:tcW w:w="4410" w:type="dxa"/>
            <w:shd w:val="clear" w:color="auto" w:fill="auto"/>
          </w:tcPr>
          <w:p w14:paraId="14544208" w14:textId="5BFD3F96" w:rsidR="00871B8E" w:rsidRPr="000D7FBD" w:rsidRDefault="00871B8E" w:rsidP="00871B8E">
            <w:pPr>
              <w:widowControl/>
              <w:autoSpaceDE/>
              <w:autoSpaceDN/>
              <w:adjustRightInd/>
              <w:spacing w:before="0"/>
              <w:rPr>
                <w:rFonts w:cs="Arial"/>
                <w:sz w:val="20"/>
                <w:szCs w:val="20"/>
              </w:rPr>
            </w:pPr>
            <w:r>
              <w:t>Is there a defined RBAC model for the application and for the management of the Azure AD B2C platform</w:t>
            </w:r>
          </w:p>
        </w:tc>
        <w:tc>
          <w:tcPr>
            <w:tcW w:w="4680" w:type="dxa"/>
            <w:shd w:val="clear" w:color="auto" w:fill="auto"/>
          </w:tcPr>
          <w:p w14:paraId="7F75E686" w14:textId="30455D75" w:rsidR="00871B8E" w:rsidRPr="000D7FBD" w:rsidRDefault="00FA10F3" w:rsidP="002A429B">
            <w:pPr>
              <w:pStyle w:val="Level1Body"/>
              <w:jc w:val="left"/>
              <w:rPr>
                <w:rFonts w:cs="Arial"/>
                <w:sz w:val="20"/>
                <w:highlight w:val="yellow"/>
              </w:rPr>
            </w:pPr>
            <w:r>
              <w:rPr>
                <w:rFonts w:cs="Arial"/>
                <w:sz w:val="20"/>
              </w:rPr>
              <w:t xml:space="preserve">DHHS assumes is Role Based Access Control. </w:t>
            </w:r>
            <w:r w:rsidR="002A429B">
              <w:rPr>
                <w:rFonts w:cs="Arial"/>
                <w:sz w:val="20"/>
              </w:rPr>
              <w:t>DHHS has</w:t>
            </w:r>
            <w:r>
              <w:rPr>
                <w:rFonts w:cs="Arial"/>
                <w:sz w:val="20"/>
              </w:rPr>
              <w:t xml:space="preserve"> one role expected for our MVP.</w:t>
            </w:r>
          </w:p>
        </w:tc>
      </w:tr>
      <w:tr w:rsidR="00871B8E" w:rsidRPr="008548D8" w14:paraId="78C429FC" w14:textId="77777777" w:rsidTr="00B04FF4">
        <w:trPr>
          <w:cantSplit/>
        </w:trPr>
        <w:tc>
          <w:tcPr>
            <w:tcW w:w="1165" w:type="dxa"/>
            <w:shd w:val="clear" w:color="auto" w:fill="auto"/>
          </w:tcPr>
          <w:p w14:paraId="03A21611" w14:textId="52FABBE5" w:rsidR="00871B8E" w:rsidRPr="000D7FBD" w:rsidRDefault="00871B8E" w:rsidP="00871B8E">
            <w:pPr>
              <w:pStyle w:val="Level1Body"/>
              <w:jc w:val="left"/>
              <w:rPr>
                <w:rFonts w:cs="Arial"/>
                <w:sz w:val="20"/>
              </w:rPr>
            </w:pPr>
            <w:r w:rsidRPr="000D7FBD">
              <w:rPr>
                <w:rFonts w:cs="Arial"/>
                <w:sz w:val="20"/>
              </w:rPr>
              <w:t>3.</w:t>
            </w:r>
          </w:p>
        </w:tc>
        <w:tc>
          <w:tcPr>
            <w:tcW w:w="2070" w:type="dxa"/>
          </w:tcPr>
          <w:p w14:paraId="47404E53" w14:textId="351CC8ED" w:rsidR="00871B8E" w:rsidRPr="000D7FBD" w:rsidRDefault="00871B8E" w:rsidP="00871B8E">
            <w:pPr>
              <w:pStyle w:val="Quest06cAnswerNarrativeStyle"/>
              <w:jc w:val="left"/>
              <w:rPr>
                <w:sz w:val="20"/>
                <w:szCs w:val="20"/>
              </w:rPr>
            </w:pPr>
            <w:r>
              <w:t>II. D.</w:t>
            </w:r>
          </w:p>
        </w:tc>
        <w:tc>
          <w:tcPr>
            <w:tcW w:w="1080" w:type="dxa"/>
          </w:tcPr>
          <w:p w14:paraId="3475DD07" w14:textId="2C54F5D4" w:rsidR="00871B8E" w:rsidRPr="000D7FBD" w:rsidRDefault="00871B8E" w:rsidP="00871B8E">
            <w:pPr>
              <w:widowControl/>
              <w:autoSpaceDE/>
              <w:autoSpaceDN/>
              <w:adjustRightInd/>
              <w:spacing w:before="0"/>
              <w:rPr>
                <w:rFonts w:cs="Arial"/>
                <w:sz w:val="20"/>
                <w:szCs w:val="20"/>
              </w:rPr>
            </w:pPr>
            <w:r>
              <w:t>5</w:t>
            </w:r>
          </w:p>
        </w:tc>
        <w:tc>
          <w:tcPr>
            <w:tcW w:w="4410" w:type="dxa"/>
            <w:shd w:val="clear" w:color="auto" w:fill="auto"/>
          </w:tcPr>
          <w:p w14:paraId="7C35357B" w14:textId="6AE577D1" w:rsidR="00871B8E" w:rsidRPr="000D7FBD" w:rsidRDefault="00871B8E" w:rsidP="00871B8E">
            <w:pPr>
              <w:widowControl/>
              <w:autoSpaceDE/>
              <w:autoSpaceDN/>
              <w:adjustRightInd/>
              <w:spacing w:before="0"/>
              <w:rPr>
                <w:rFonts w:cs="Arial"/>
                <w:sz w:val="20"/>
                <w:szCs w:val="20"/>
              </w:rPr>
            </w:pPr>
            <w:r>
              <w:t>Identity proofing – is there a current standard for this capability.  Is there a requirement to partner with a specific proofing service provider or perhaps an internal system at the State of Nebraska.</w:t>
            </w:r>
          </w:p>
        </w:tc>
        <w:tc>
          <w:tcPr>
            <w:tcW w:w="4680" w:type="dxa"/>
            <w:shd w:val="clear" w:color="auto" w:fill="auto"/>
          </w:tcPr>
          <w:p w14:paraId="2051AF70" w14:textId="28FBC811" w:rsidR="00871B8E" w:rsidRPr="00B04FF4" w:rsidRDefault="008E580C">
            <w:pPr>
              <w:pStyle w:val="Level1Body"/>
              <w:jc w:val="left"/>
              <w:rPr>
                <w:rFonts w:cs="Arial"/>
                <w:sz w:val="20"/>
              </w:rPr>
            </w:pPr>
            <w:r>
              <w:rPr>
                <w:rFonts w:cs="Arial"/>
                <w:sz w:val="20"/>
              </w:rPr>
              <w:t>Identit</w:t>
            </w:r>
            <w:r w:rsidR="00124594">
              <w:rPr>
                <w:rFonts w:cs="Arial"/>
                <w:sz w:val="20"/>
              </w:rPr>
              <w:t xml:space="preserve">y proofing is outside the scope of this Work Order. References to identity proofing are provided for future context. </w:t>
            </w:r>
            <w:r w:rsidR="001C1683" w:rsidRPr="00B04FF4">
              <w:rPr>
                <w:rFonts w:cs="Arial"/>
                <w:sz w:val="20"/>
              </w:rPr>
              <w:t xml:space="preserve"> </w:t>
            </w:r>
          </w:p>
        </w:tc>
      </w:tr>
      <w:tr w:rsidR="00871B8E" w:rsidRPr="008548D8" w14:paraId="5111978A" w14:textId="77777777" w:rsidTr="00B04FF4">
        <w:trPr>
          <w:cantSplit/>
        </w:trPr>
        <w:tc>
          <w:tcPr>
            <w:tcW w:w="1165" w:type="dxa"/>
            <w:shd w:val="clear" w:color="auto" w:fill="auto"/>
          </w:tcPr>
          <w:p w14:paraId="7EAA568C" w14:textId="7807105D" w:rsidR="00871B8E" w:rsidRPr="000D7FBD" w:rsidRDefault="00871B8E" w:rsidP="00871B8E">
            <w:pPr>
              <w:pStyle w:val="Level1Body"/>
              <w:jc w:val="left"/>
              <w:rPr>
                <w:rFonts w:cs="Arial"/>
                <w:sz w:val="20"/>
              </w:rPr>
            </w:pPr>
            <w:r w:rsidRPr="000D7FBD">
              <w:rPr>
                <w:rFonts w:cs="Arial"/>
                <w:sz w:val="20"/>
              </w:rPr>
              <w:lastRenderedPageBreak/>
              <w:t>4.</w:t>
            </w:r>
          </w:p>
        </w:tc>
        <w:tc>
          <w:tcPr>
            <w:tcW w:w="2070" w:type="dxa"/>
          </w:tcPr>
          <w:p w14:paraId="516E2365" w14:textId="1D08B700" w:rsidR="00871B8E" w:rsidRPr="000D7FBD" w:rsidRDefault="00871B8E" w:rsidP="00871B8E">
            <w:pPr>
              <w:pStyle w:val="Quest06cAnswerNarrativeStyle"/>
              <w:jc w:val="left"/>
              <w:rPr>
                <w:rFonts w:eastAsia="Times New Roman"/>
                <w:sz w:val="20"/>
                <w:szCs w:val="20"/>
              </w:rPr>
            </w:pPr>
            <w:r>
              <w:t>II. D.</w:t>
            </w:r>
          </w:p>
        </w:tc>
        <w:tc>
          <w:tcPr>
            <w:tcW w:w="1080" w:type="dxa"/>
          </w:tcPr>
          <w:p w14:paraId="12BE254A" w14:textId="7261445A" w:rsidR="00871B8E" w:rsidRPr="000D7FBD" w:rsidRDefault="00871B8E" w:rsidP="00871B8E">
            <w:pPr>
              <w:widowControl/>
              <w:autoSpaceDE/>
              <w:autoSpaceDN/>
              <w:adjustRightInd/>
              <w:spacing w:before="0"/>
              <w:rPr>
                <w:rFonts w:cs="Arial"/>
                <w:sz w:val="20"/>
                <w:szCs w:val="20"/>
              </w:rPr>
            </w:pPr>
            <w:r>
              <w:t>5</w:t>
            </w:r>
          </w:p>
        </w:tc>
        <w:tc>
          <w:tcPr>
            <w:tcW w:w="4410" w:type="dxa"/>
            <w:shd w:val="clear" w:color="auto" w:fill="auto"/>
          </w:tcPr>
          <w:p w14:paraId="67C73EFB" w14:textId="3AC8E4E3" w:rsidR="00871B8E" w:rsidRPr="000D7FBD" w:rsidRDefault="00871B8E" w:rsidP="00871B8E">
            <w:pPr>
              <w:widowControl/>
              <w:autoSpaceDE/>
              <w:autoSpaceDN/>
              <w:adjustRightInd/>
              <w:spacing w:before="0"/>
              <w:rPr>
                <w:rFonts w:cs="Arial"/>
                <w:sz w:val="20"/>
                <w:szCs w:val="20"/>
              </w:rPr>
            </w:pPr>
            <w:r>
              <w:t>Is there a “system” external to Azure AD B2C that would be an authoritative source of identity. Is there another system or repository that will need to be integrated to Azure AD B2C</w:t>
            </w:r>
          </w:p>
        </w:tc>
        <w:tc>
          <w:tcPr>
            <w:tcW w:w="4680" w:type="dxa"/>
            <w:shd w:val="clear" w:color="auto" w:fill="auto"/>
          </w:tcPr>
          <w:p w14:paraId="61C8026A" w14:textId="588EA8D2" w:rsidR="00871B8E" w:rsidRPr="000D7FBD" w:rsidRDefault="001C1683">
            <w:pPr>
              <w:pStyle w:val="Level1Body"/>
              <w:jc w:val="left"/>
              <w:rPr>
                <w:rFonts w:cs="Arial"/>
                <w:sz w:val="20"/>
              </w:rPr>
            </w:pPr>
            <w:r>
              <w:rPr>
                <w:rFonts w:cs="Arial"/>
                <w:sz w:val="20"/>
              </w:rPr>
              <w:t xml:space="preserve">Azure AD B2C will be the authoritative source for customer/citizen identity. </w:t>
            </w:r>
            <w:r w:rsidR="00D357EE">
              <w:rPr>
                <w:rFonts w:cs="Arial"/>
                <w:sz w:val="20"/>
              </w:rPr>
              <w:t>A</w:t>
            </w:r>
            <w:r>
              <w:rPr>
                <w:rFonts w:cs="Arial"/>
                <w:sz w:val="20"/>
              </w:rPr>
              <w:t xml:space="preserve"> possible integration </w:t>
            </w:r>
            <w:r w:rsidR="00D357EE">
              <w:rPr>
                <w:rFonts w:cs="Arial"/>
                <w:sz w:val="20"/>
              </w:rPr>
              <w:t xml:space="preserve">could be with the </w:t>
            </w:r>
            <w:r>
              <w:rPr>
                <w:rFonts w:cs="Arial"/>
                <w:sz w:val="20"/>
              </w:rPr>
              <w:t>existing Access Manager system</w:t>
            </w:r>
            <w:r w:rsidR="00D357EE">
              <w:rPr>
                <w:rFonts w:cs="Arial"/>
                <w:sz w:val="20"/>
              </w:rPr>
              <w:t>.</w:t>
            </w:r>
            <w:r>
              <w:rPr>
                <w:rFonts w:cs="Arial"/>
                <w:sz w:val="20"/>
              </w:rPr>
              <w:t xml:space="preserve"> </w:t>
            </w:r>
          </w:p>
        </w:tc>
      </w:tr>
      <w:tr w:rsidR="00871B8E" w:rsidRPr="008548D8" w14:paraId="1E286CD3" w14:textId="77777777" w:rsidTr="00B04FF4">
        <w:trPr>
          <w:cantSplit/>
        </w:trPr>
        <w:tc>
          <w:tcPr>
            <w:tcW w:w="1165" w:type="dxa"/>
            <w:shd w:val="clear" w:color="auto" w:fill="auto"/>
          </w:tcPr>
          <w:p w14:paraId="2AEF6CB7" w14:textId="420BA743" w:rsidR="00871B8E" w:rsidRPr="000D7FBD" w:rsidRDefault="00871B8E" w:rsidP="00871B8E">
            <w:pPr>
              <w:pStyle w:val="Level1Body"/>
              <w:jc w:val="left"/>
              <w:rPr>
                <w:rFonts w:cs="Arial"/>
                <w:sz w:val="20"/>
              </w:rPr>
            </w:pPr>
            <w:r w:rsidRPr="000D7FBD">
              <w:rPr>
                <w:rFonts w:cs="Arial"/>
                <w:sz w:val="20"/>
              </w:rPr>
              <w:t>5.</w:t>
            </w:r>
          </w:p>
        </w:tc>
        <w:tc>
          <w:tcPr>
            <w:tcW w:w="2070" w:type="dxa"/>
          </w:tcPr>
          <w:p w14:paraId="76498DFE" w14:textId="0AE98C6E" w:rsidR="00871B8E" w:rsidRPr="000D7FBD" w:rsidRDefault="00871B8E" w:rsidP="00871B8E">
            <w:pPr>
              <w:pStyle w:val="Quest06cAnswerNarrativeStyle"/>
              <w:jc w:val="left"/>
              <w:rPr>
                <w:rFonts w:eastAsia="Times New Roman"/>
                <w:sz w:val="20"/>
                <w:szCs w:val="20"/>
              </w:rPr>
            </w:pPr>
            <w:r>
              <w:t>II. D.</w:t>
            </w:r>
          </w:p>
        </w:tc>
        <w:tc>
          <w:tcPr>
            <w:tcW w:w="1080" w:type="dxa"/>
          </w:tcPr>
          <w:p w14:paraId="325EFBAB" w14:textId="3CBD0AEA" w:rsidR="00871B8E" w:rsidRPr="000D7FBD" w:rsidRDefault="00871B8E" w:rsidP="00871B8E">
            <w:pPr>
              <w:pStyle w:val="Quest06cAnswerNarrativeStyle"/>
              <w:jc w:val="left"/>
              <w:rPr>
                <w:sz w:val="20"/>
                <w:szCs w:val="20"/>
              </w:rPr>
            </w:pPr>
            <w:r>
              <w:t>5</w:t>
            </w:r>
          </w:p>
        </w:tc>
        <w:tc>
          <w:tcPr>
            <w:tcW w:w="4410" w:type="dxa"/>
            <w:shd w:val="clear" w:color="auto" w:fill="auto"/>
          </w:tcPr>
          <w:p w14:paraId="3E2A6B51" w14:textId="4C575294" w:rsidR="00871B8E" w:rsidRPr="000D7FBD" w:rsidRDefault="00871B8E" w:rsidP="00871B8E">
            <w:pPr>
              <w:pStyle w:val="Quest06cAnswerNarrativeStyle"/>
              <w:jc w:val="left"/>
              <w:rPr>
                <w:rFonts w:eastAsia="Times New Roman"/>
                <w:sz w:val="20"/>
                <w:szCs w:val="20"/>
              </w:rPr>
            </w:pPr>
            <w:r>
              <w:t>Is there a current IAM provisioning process/solution for constituent services?</w:t>
            </w:r>
          </w:p>
        </w:tc>
        <w:tc>
          <w:tcPr>
            <w:tcW w:w="4680" w:type="dxa"/>
            <w:shd w:val="clear" w:color="auto" w:fill="auto"/>
          </w:tcPr>
          <w:p w14:paraId="7C63DD29" w14:textId="745CEED1" w:rsidR="00871B8E" w:rsidRPr="000D7FBD" w:rsidRDefault="001C1683" w:rsidP="00871B8E">
            <w:pPr>
              <w:pStyle w:val="Level1Body"/>
              <w:jc w:val="left"/>
              <w:rPr>
                <w:rFonts w:cs="Arial"/>
                <w:sz w:val="20"/>
              </w:rPr>
            </w:pPr>
            <w:r>
              <w:rPr>
                <w:rFonts w:cs="Arial"/>
                <w:sz w:val="20"/>
              </w:rPr>
              <w:t>There is an existing process for provisioning identities in Access Manager.</w:t>
            </w:r>
            <w:r w:rsidR="00D357EE">
              <w:rPr>
                <w:rFonts w:cs="Arial"/>
                <w:sz w:val="20"/>
              </w:rPr>
              <w:t xml:space="preserve"> A new process will have to </w:t>
            </w:r>
            <w:r w:rsidR="00696C6B">
              <w:rPr>
                <w:rFonts w:cs="Arial"/>
                <w:sz w:val="20"/>
              </w:rPr>
              <w:t xml:space="preserve">be </w:t>
            </w:r>
            <w:r w:rsidR="00D357EE">
              <w:rPr>
                <w:rFonts w:cs="Arial"/>
                <w:sz w:val="20"/>
              </w:rPr>
              <w:t>developed for IAM provisioning with the new B2C platform.</w:t>
            </w:r>
          </w:p>
        </w:tc>
      </w:tr>
      <w:tr w:rsidR="00871B8E" w:rsidRPr="008548D8" w14:paraId="412C933E" w14:textId="77777777" w:rsidTr="00B04FF4">
        <w:trPr>
          <w:cantSplit/>
        </w:trPr>
        <w:tc>
          <w:tcPr>
            <w:tcW w:w="1165" w:type="dxa"/>
            <w:shd w:val="clear" w:color="auto" w:fill="auto"/>
          </w:tcPr>
          <w:p w14:paraId="0FE3A91B" w14:textId="541C8955" w:rsidR="00871B8E" w:rsidRPr="000D7FBD" w:rsidRDefault="00871B8E" w:rsidP="00871B8E">
            <w:pPr>
              <w:pStyle w:val="Level1Body"/>
              <w:jc w:val="left"/>
              <w:rPr>
                <w:rFonts w:cs="Arial"/>
                <w:sz w:val="20"/>
              </w:rPr>
            </w:pPr>
            <w:r w:rsidRPr="000D7FBD">
              <w:rPr>
                <w:rFonts w:cs="Arial"/>
                <w:sz w:val="20"/>
              </w:rPr>
              <w:t>6.</w:t>
            </w:r>
          </w:p>
        </w:tc>
        <w:tc>
          <w:tcPr>
            <w:tcW w:w="2070" w:type="dxa"/>
          </w:tcPr>
          <w:p w14:paraId="6E32BE1A" w14:textId="2819F759" w:rsidR="00871B8E" w:rsidRPr="000D7FBD" w:rsidRDefault="00871B8E" w:rsidP="00871B8E">
            <w:pPr>
              <w:pStyle w:val="Level1Body"/>
              <w:jc w:val="left"/>
              <w:rPr>
                <w:rFonts w:cs="Arial"/>
                <w:sz w:val="20"/>
              </w:rPr>
            </w:pPr>
            <w:r>
              <w:t>II. D.</w:t>
            </w:r>
          </w:p>
        </w:tc>
        <w:tc>
          <w:tcPr>
            <w:tcW w:w="1080" w:type="dxa"/>
          </w:tcPr>
          <w:p w14:paraId="1BB3BD31" w14:textId="0732E51B" w:rsidR="00871B8E" w:rsidRPr="000D7FBD" w:rsidRDefault="00871B8E" w:rsidP="00871B8E">
            <w:pPr>
              <w:pStyle w:val="NormalWeb"/>
              <w:jc w:val="both"/>
              <w:rPr>
                <w:rFonts w:ascii="Arial" w:hAnsi="Arial" w:cs="Arial"/>
                <w:sz w:val="20"/>
                <w:szCs w:val="20"/>
              </w:rPr>
            </w:pPr>
            <w:r>
              <w:t>5</w:t>
            </w:r>
          </w:p>
        </w:tc>
        <w:tc>
          <w:tcPr>
            <w:tcW w:w="4410" w:type="dxa"/>
            <w:shd w:val="clear" w:color="auto" w:fill="auto"/>
          </w:tcPr>
          <w:p w14:paraId="2BDB2B1B" w14:textId="01FB2D48" w:rsidR="00871B8E" w:rsidRPr="000D7FBD" w:rsidRDefault="00871B8E" w:rsidP="00871B8E">
            <w:pPr>
              <w:pStyle w:val="NormalWeb"/>
              <w:jc w:val="both"/>
              <w:rPr>
                <w:rFonts w:ascii="Arial" w:hAnsi="Arial" w:cs="Arial"/>
                <w:sz w:val="20"/>
                <w:szCs w:val="20"/>
              </w:rPr>
            </w:pPr>
            <w:r>
              <w:t>Is there a current organization that does customer support – are there mature, documented processes?</w:t>
            </w:r>
          </w:p>
        </w:tc>
        <w:tc>
          <w:tcPr>
            <w:tcW w:w="4680" w:type="dxa"/>
            <w:shd w:val="clear" w:color="auto" w:fill="auto"/>
          </w:tcPr>
          <w:p w14:paraId="32D6A2F0" w14:textId="77777777" w:rsidR="001C1683" w:rsidRDefault="001C1683" w:rsidP="00871B8E">
            <w:pPr>
              <w:pStyle w:val="NormalWeb"/>
              <w:rPr>
                <w:rFonts w:ascii="Arial" w:hAnsi="Arial" w:cs="Arial"/>
                <w:color w:val="000000"/>
                <w:sz w:val="20"/>
                <w:szCs w:val="20"/>
              </w:rPr>
            </w:pPr>
            <w:r>
              <w:rPr>
                <w:rFonts w:ascii="Arial" w:hAnsi="Arial" w:cs="Arial"/>
                <w:color w:val="000000"/>
                <w:sz w:val="20"/>
                <w:szCs w:val="20"/>
              </w:rPr>
              <w:t>Yes.</w:t>
            </w:r>
          </w:p>
          <w:p w14:paraId="12116A6D" w14:textId="47F9160C" w:rsidR="00871B8E" w:rsidRPr="000D7FBD" w:rsidRDefault="001C1683" w:rsidP="00871B8E">
            <w:pPr>
              <w:pStyle w:val="NormalWeb"/>
              <w:rPr>
                <w:rFonts w:ascii="Arial" w:hAnsi="Arial" w:cs="Arial"/>
                <w:color w:val="000000"/>
                <w:sz w:val="20"/>
                <w:szCs w:val="20"/>
              </w:rPr>
            </w:pPr>
            <w:r>
              <w:rPr>
                <w:rFonts w:ascii="Arial" w:hAnsi="Arial" w:cs="Arial"/>
                <w:color w:val="000000"/>
                <w:sz w:val="20"/>
                <w:szCs w:val="20"/>
              </w:rPr>
              <w:t>Yes.</w:t>
            </w:r>
          </w:p>
        </w:tc>
      </w:tr>
      <w:tr w:rsidR="00871B8E" w:rsidRPr="008548D8" w14:paraId="48023181" w14:textId="77777777" w:rsidTr="00B04FF4">
        <w:trPr>
          <w:cantSplit/>
        </w:trPr>
        <w:tc>
          <w:tcPr>
            <w:tcW w:w="1165" w:type="dxa"/>
            <w:shd w:val="clear" w:color="auto" w:fill="auto"/>
          </w:tcPr>
          <w:p w14:paraId="66197B7A" w14:textId="65CD7378" w:rsidR="00871B8E" w:rsidRPr="000D7FBD" w:rsidRDefault="00871B8E" w:rsidP="00871B8E">
            <w:pPr>
              <w:pStyle w:val="Level1Body"/>
              <w:jc w:val="left"/>
              <w:rPr>
                <w:rFonts w:cs="Arial"/>
                <w:sz w:val="20"/>
              </w:rPr>
            </w:pPr>
            <w:r w:rsidRPr="000D7FBD">
              <w:rPr>
                <w:rFonts w:cs="Arial"/>
                <w:sz w:val="20"/>
              </w:rPr>
              <w:t>7.</w:t>
            </w:r>
          </w:p>
        </w:tc>
        <w:tc>
          <w:tcPr>
            <w:tcW w:w="2070" w:type="dxa"/>
          </w:tcPr>
          <w:p w14:paraId="301F1428" w14:textId="4310CEEB" w:rsidR="00871B8E" w:rsidRPr="000D7FBD" w:rsidRDefault="00871B8E" w:rsidP="00871B8E">
            <w:pPr>
              <w:pStyle w:val="Level1Body"/>
              <w:jc w:val="left"/>
              <w:rPr>
                <w:rFonts w:cs="Arial"/>
                <w:sz w:val="20"/>
              </w:rPr>
            </w:pPr>
            <w:r>
              <w:t>II. D.</w:t>
            </w:r>
          </w:p>
        </w:tc>
        <w:tc>
          <w:tcPr>
            <w:tcW w:w="1080" w:type="dxa"/>
          </w:tcPr>
          <w:p w14:paraId="648F5817" w14:textId="76DED6A6" w:rsidR="00871B8E" w:rsidRPr="000D7FBD" w:rsidRDefault="00871B8E" w:rsidP="00871B8E">
            <w:pPr>
              <w:pStyle w:val="Level1Body"/>
              <w:jc w:val="left"/>
              <w:rPr>
                <w:rFonts w:cs="Arial"/>
                <w:sz w:val="20"/>
              </w:rPr>
            </w:pPr>
            <w:r>
              <w:t>5</w:t>
            </w:r>
          </w:p>
        </w:tc>
        <w:tc>
          <w:tcPr>
            <w:tcW w:w="4410" w:type="dxa"/>
            <w:shd w:val="clear" w:color="auto" w:fill="auto"/>
          </w:tcPr>
          <w:p w14:paraId="7AA2DBDF" w14:textId="5DDD90DE" w:rsidR="00871B8E" w:rsidRPr="000D7FBD" w:rsidRDefault="00871B8E" w:rsidP="00871B8E">
            <w:pPr>
              <w:pStyle w:val="Level1Body"/>
              <w:jc w:val="left"/>
              <w:rPr>
                <w:rFonts w:cs="Arial"/>
                <w:sz w:val="20"/>
                <w:highlight w:val="yellow"/>
              </w:rPr>
            </w:pPr>
            <w:r>
              <w:t>Is there Cyber Security policy or guidelines which must be incorporated?</w:t>
            </w:r>
          </w:p>
        </w:tc>
        <w:tc>
          <w:tcPr>
            <w:tcW w:w="4680" w:type="dxa"/>
            <w:shd w:val="clear" w:color="auto" w:fill="auto"/>
          </w:tcPr>
          <w:p w14:paraId="54D9F112" w14:textId="0D5F4B6B" w:rsidR="00871B8E" w:rsidRPr="000D7FBD" w:rsidRDefault="001C1683" w:rsidP="00871B8E">
            <w:pPr>
              <w:pStyle w:val="Level1Body"/>
              <w:jc w:val="left"/>
              <w:rPr>
                <w:rFonts w:cs="Arial"/>
                <w:sz w:val="20"/>
              </w:rPr>
            </w:pPr>
            <w:r>
              <w:rPr>
                <w:rFonts w:cs="Arial"/>
                <w:sz w:val="20"/>
              </w:rPr>
              <w:t>Yes. Security guidelines from DHHS and OCIO will need to be incorporated.</w:t>
            </w:r>
          </w:p>
        </w:tc>
      </w:tr>
      <w:tr w:rsidR="00871B8E" w:rsidRPr="008548D8" w14:paraId="57B6545B" w14:textId="77777777" w:rsidTr="00B04FF4">
        <w:trPr>
          <w:cantSplit/>
        </w:trPr>
        <w:tc>
          <w:tcPr>
            <w:tcW w:w="1165" w:type="dxa"/>
            <w:shd w:val="clear" w:color="auto" w:fill="auto"/>
          </w:tcPr>
          <w:p w14:paraId="0D4FFA00" w14:textId="15D3AA86" w:rsidR="00871B8E" w:rsidRPr="000D7FBD" w:rsidRDefault="00871B8E" w:rsidP="00871B8E">
            <w:pPr>
              <w:pStyle w:val="Level1Body"/>
              <w:jc w:val="left"/>
              <w:rPr>
                <w:rFonts w:cs="Arial"/>
                <w:sz w:val="20"/>
              </w:rPr>
            </w:pPr>
            <w:r w:rsidRPr="000D7FBD">
              <w:rPr>
                <w:rFonts w:cs="Arial"/>
                <w:sz w:val="20"/>
              </w:rPr>
              <w:t>8.</w:t>
            </w:r>
          </w:p>
        </w:tc>
        <w:tc>
          <w:tcPr>
            <w:tcW w:w="2070" w:type="dxa"/>
          </w:tcPr>
          <w:p w14:paraId="61BB6ADD" w14:textId="0DCD92B8" w:rsidR="00871B8E" w:rsidRPr="000D7FBD" w:rsidRDefault="00871B8E" w:rsidP="00871B8E">
            <w:pPr>
              <w:pStyle w:val="Level1Body"/>
              <w:jc w:val="left"/>
              <w:rPr>
                <w:rFonts w:cs="Arial"/>
                <w:sz w:val="20"/>
              </w:rPr>
            </w:pPr>
            <w:r>
              <w:t>II. D.</w:t>
            </w:r>
          </w:p>
        </w:tc>
        <w:tc>
          <w:tcPr>
            <w:tcW w:w="1080" w:type="dxa"/>
          </w:tcPr>
          <w:p w14:paraId="4C58DD80" w14:textId="46638BC1" w:rsidR="00871B8E" w:rsidRPr="000D7FBD" w:rsidRDefault="00871B8E" w:rsidP="00871B8E">
            <w:pPr>
              <w:pStyle w:val="Level1Body"/>
              <w:jc w:val="left"/>
              <w:rPr>
                <w:rFonts w:cs="Arial"/>
                <w:sz w:val="20"/>
              </w:rPr>
            </w:pPr>
            <w:r>
              <w:t>5</w:t>
            </w:r>
          </w:p>
        </w:tc>
        <w:tc>
          <w:tcPr>
            <w:tcW w:w="4410" w:type="dxa"/>
            <w:shd w:val="clear" w:color="auto" w:fill="auto"/>
          </w:tcPr>
          <w:p w14:paraId="50368FF7" w14:textId="22824921" w:rsidR="00871B8E" w:rsidRPr="000D7FBD" w:rsidRDefault="00871B8E" w:rsidP="00871B8E">
            <w:pPr>
              <w:pStyle w:val="Level1Body"/>
              <w:jc w:val="left"/>
              <w:rPr>
                <w:rFonts w:cs="Arial"/>
                <w:sz w:val="20"/>
              </w:rPr>
            </w:pPr>
            <w:r>
              <w:t>There is mention of having different policy enforced based on access method (public web pages was an example) – do you have a list of conditions that need to be used to enforce policy?</w:t>
            </w:r>
          </w:p>
        </w:tc>
        <w:tc>
          <w:tcPr>
            <w:tcW w:w="4680" w:type="dxa"/>
            <w:shd w:val="clear" w:color="auto" w:fill="auto"/>
          </w:tcPr>
          <w:p w14:paraId="583DD8E3" w14:textId="3AF20224" w:rsidR="00871B8E" w:rsidRPr="000D7FBD" w:rsidRDefault="001C1683" w:rsidP="00871B8E">
            <w:pPr>
              <w:pStyle w:val="Level1Body"/>
              <w:jc w:val="left"/>
              <w:rPr>
                <w:rFonts w:cs="Arial"/>
                <w:sz w:val="20"/>
              </w:rPr>
            </w:pPr>
            <w:r>
              <w:rPr>
                <w:rFonts w:cs="Arial"/>
                <w:sz w:val="20"/>
              </w:rPr>
              <w:t>There is no exhaustive list, but a common use case would be different levels of access driven by URL patterns.</w:t>
            </w:r>
          </w:p>
        </w:tc>
      </w:tr>
      <w:tr w:rsidR="00871B8E" w:rsidRPr="008548D8" w14:paraId="2D5446C9" w14:textId="77777777" w:rsidTr="00B04FF4">
        <w:trPr>
          <w:cantSplit/>
        </w:trPr>
        <w:tc>
          <w:tcPr>
            <w:tcW w:w="1165" w:type="dxa"/>
            <w:shd w:val="clear" w:color="auto" w:fill="auto"/>
          </w:tcPr>
          <w:p w14:paraId="08CF0360" w14:textId="744187AE" w:rsidR="00871B8E" w:rsidRPr="000D7FBD" w:rsidRDefault="00871B8E" w:rsidP="00871B8E">
            <w:pPr>
              <w:pStyle w:val="Level1Body"/>
              <w:jc w:val="left"/>
              <w:rPr>
                <w:rFonts w:cs="Arial"/>
                <w:sz w:val="20"/>
              </w:rPr>
            </w:pPr>
            <w:r w:rsidRPr="000D7FBD">
              <w:rPr>
                <w:rFonts w:cs="Arial"/>
                <w:sz w:val="20"/>
              </w:rPr>
              <w:t>9.</w:t>
            </w:r>
          </w:p>
        </w:tc>
        <w:tc>
          <w:tcPr>
            <w:tcW w:w="2070" w:type="dxa"/>
          </w:tcPr>
          <w:p w14:paraId="01D9974E" w14:textId="503871C1" w:rsidR="00871B8E" w:rsidRPr="000D7FBD" w:rsidRDefault="00871B8E" w:rsidP="00871B8E">
            <w:pPr>
              <w:pStyle w:val="Level1Body"/>
              <w:jc w:val="left"/>
              <w:rPr>
                <w:rFonts w:cs="Arial"/>
                <w:sz w:val="20"/>
              </w:rPr>
            </w:pPr>
            <w:r>
              <w:t>II. D.</w:t>
            </w:r>
          </w:p>
        </w:tc>
        <w:tc>
          <w:tcPr>
            <w:tcW w:w="1080" w:type="dxa"/>
          </w:tcPr>
          <w:p w14:paraId="2545FA84" w14:textId="3EDC79C5" w:rsidR="00871B8E" w:rsidRPr="000D7FBD" w:rsidRDefault="00871B8E" w:rsidP="00871B8E">
            <w:pPr>
              <w:pStyle w:val="Level1Body"/>
              <w:jc w:val="left"/>
              <w:rPr>
                <w:rFonts w:cs="Arial"/>
                <w:sz w:val="20"/>
              </w:rPr>
            </w:pPr>
            <w:r>
              <w:t>5</w:t>
            </w:r>
          </w:p>
        </w:tc>
        <w:tc>
          <w:tcPr>
            <w:tcW w:w="4410" w:type="dxa"/>
            <w:shd w:val="clear" w:color="auto" w:fill="auto"/>
          </w:tcPr>
          <w:p w14:paraId="08C124F6" w14:textId="2070C9D0" w:rsidR="00871B8E" w:rsidRPr="000D7FBD" w:rsidRDefault="00871B8E" w:rsidP="00871B8E">
            <w:pPr>
              <w:pStyle w:val="Level1Body"/>
              <w:jc w:val="left"/>
              <w:rPr>
                <w:rFonts w:cs="Arial"/>
                <w:sz w:val="20"/>
              </w:rPr>
            </w:pPr>
            <w:r>
              <w:t>There is mention of fine grain and coarse grain security checks – please clarify that these are not enforced by the identity platform. Would the IdP provides the data in the token which is then used for enforcement?  Could this enforcement be split between Azure AD B2C and the application?</w:t>
            </w:r>
          </w:p>
        </w:tc>
        <w:tc>
          <w:tcPr>
            <w:tcW w:w="4680" w:type="dxa"/>
            <w:shd w:val="clear" w:color="auto" w:fill="auto"/>
          </w:tcPr>
          <w:p w14:paraId="74B3B5D9" w14:textId="23A5C404" w:rsidR="00871B8E" w:rsidRPr="000D7FBD" w:rsidRDefault="00C623A8">
            <w:pPr>
              <w:pStyle w:val="Level1Body"/>
              <w:jc w:val="left"/>
              <w:rPr>
                <w:rFonts w:cs="Arial"/>
                <w:sz w:val="20"/>
              </w:rPr>
            </w:pPr>
            <w:r>
              <w:rPr>
                <w:rFonts w:cs="Arial"/>
                <w:sz w:val="20"/>
              </w:rPr>
              <w:t>The identity platform would be responsible for creating a token including the appropriate claims or others parameters. The application would then be responsible for enforcing coarse-grained and fine-grained security based on the contents of the token.</w:t>
            </w:r>
          </w:p>
        </w:tc>
      </w:tr>
      <w:tr w:rsidR="00871B8E" w:rsidRPr="008548D8" w14:paraId="7AB3DA06" w14:textId="77777777" w:rsidTr="00B04FF4">
        <w:trPr>
          <w:cantSplit/>
        </w:trPr>
        <w:tc>
          <w:tcPr>
            <w:tcW w:w="1165" w:type="dxa"/>
            <w:shd w:val="clear" w:color="auto" w:fill="auto"/>
          </w:tcPr>
          <w:p w14:paraId="52F53760" w14:textId="26C75E8A" w:rsidR="00871B8E" w:rsidRPr="000D7FBD" w:rsidRDefault="005F39AA" w:rsidP="00871B8E">
            <w:pPr>
              <w:pStyle w:val="Level1Body"/>
              <w:jc w:val="left"/>
              <w:rPr>
                <w:rFonts w:cs="Arial"/>
                <w:sz w:val="20"/>
              </w:rPr>
            </w:pPr>
            <w:r>
              <w:rPr>
                <w:rFonts w:cs="Arial"/>
                <w:sz w:val="20"/>
              </w:rPr>
              <w:t>10.</w:t>
            </w:r>
          </w:p>
        </w:tc>
        <w:tc>
          <w:tcPr>
            <w:tcW w:w="2070" w:type="dxa"/>
          </w:tcPr>
          <w:p w14:paraId="245A3BC3" w14:textId="0A22BC82" w:rsidR="00871B8E" w:rsidRDefault="00871B8E" w:rsidP="00871B8E">
            <w:pPr>
              <w:pStyle w:val="Level1Body"/>
              <w:jc w:val="left"/>
            </w:pPr>
            <w:r>
              <w:t>III</w:t>
            </w:r>
          </w:p>
        </w:tc>
        <w:tc>
          <w:tcPr>
            <w:tcW w:w="1080" w:type="dxa"/>
          </w:tcPr>
          <w:p w14:paraId="34B3722B" w14:textId="007D7DA9" w:rsidR="00871B8E" w:rsidRDefault="00871B8E" w:rsidP="00871B8E">
            <w:pPr>
              <w:pStyle w:val="Level1Body"/>
              <w:jc w:val="left"/>
            </w:pPr>
            <w:r>
              <w:t>8</w:t>
            </w:r>
          </w:p>
        </w:tc>
        <w:tc>
          <w:tcPr>
            <w:tcW w:w="4410" w:type="dxa"/>
            <w:shd w:val="clear" w:color="auto" w:fill="auto"/>
          </w:tcPr>
          <w:p w14:paraId="632FBCA7" w14:textId="0B580FD0" w:rsidR="00871B8E" w:rsidRDefault="00871B8E" w:rsidP="00871B8E">
            <w:pPr>
              <w:pStyle w:val="Level1Body"/>
              <w:jc w:val="left"/>
            </w:pPr>
            <w:r w:rsidRPr="00871B8E">
              <w:t>Is the “Stories” section of the tables relevant for this Work Order?</w:t>
            </w:r>
          </w:p>
        </w:tc>
        <w:tc>
          <w:tcPr>
            <w:tcW w:w="4680" w:type="dxa"/>
            <w:shd w:val="clear" w:color="auto" w:fill="auto"/>
          </w:tcPr>
          <w:p w14:paraId="39653520" w14:textId="6884EA1E" w:rsidR="00871B8E" w:rsidRPr="000D7FBD" w:rsidDel="00871B8E" w:rsidRDefault="002F0519" w:rsidP="00246BCB">
            <w:pPr>
              <w:pStyle w:val="Level1Body"/>
              <w:jc w:val="left"/>
              <w:rPr>
                <w:rFonts w:cs="Arial"/>
                <w:sz w:val="20"/>
              </w:rPr>
            </w:pPr>
            <w:r>
              <w:rPr>
                <w:rFonts w:cs="Arial"/>
                <w:sz w:val="20"/>
              </w:rPr>
              <w:t>No. See R</w:t>
            </w:r>
            <w:r w:rsidR="00246BCB">
              <w:rPr>
                <w:rFonts w:cs="Arial"/>
                <w:sz w:val="20"/>
              </w:rPr>
              <w:t xml:space="preserve">evised </w:t>
            </w:r>
            <w:r>
              <w:rPr>
                <w:rFonts w:cs="Arial"/>
                <w:sz w:val="20"/>
              </w:rPr>
              <w:t>Work Order 4.</w:t>
            </w:r>
          </w:p>
        </w:tc>
      </w:tr>
      <w:tr w:rsidR="00871B8E" w:rsidRPr="008548D8" w14:paraId="45C62A65" w14:textId="77777777" w:rsidTr="00B04FF4">
        <w:trPr>
          <w:cantSplit/>
        </w:trPr>
        <w:tc>
          <w:tcPr>
            <w:tcW w:w="1165" w:type="dxa"/>
            <w:shd w:val="clear" w:color="auto" w:fill="auto"/>
          </w:tcPr>
          <w:p w14:paraId="2964E711" w14:textId="241073E8" w:rsidR="00871B8E" w:rsidRPr="000D7FBD" w:rsidRDefault="005F39AA" w:rsidP="00871B8E">
            <w:pPr>
              <w:pStyle w:val="Level1Body"/>
              <w:jc w:val="left"/>
              <w:rPr>
                <w:rFonts w:cs="Arial"/>
                <w:sz w:val="20"/>
              </w:rPr>
            </w:pPr>
            <w:r>
              <w:rPr>
                <w:rFonts w:cs="Arial"/>
                <w:sz w:val="20"/>
              </w:rPr>
              <w:t>11.</w:t>
            </w:r>
          </w:p>
        </w:tc>
        <w:tc>
          <w:tcPr>
            <w:tcW w:w="2070" w:type="dxa"/>
          </w:tcPr>
          <w:p w14:paraId="1F013D9C" w14:textId="6100B948" w:rsidR="00871B8E" w:rsidRDefault="00871B8E" w:rsidP="00871B8E">
            <w:pPr>
              <w:pStyle w:val="Level1Body"/>
              <w:jc w:val="left"/>
            </w:pPr>
            <w:r>
              <w:t>II.D.</w:t>
            </w:r>
          </w:p>
        </w:tc>
        <w:tc>
          <w:tcPr>
            <w:tcW w:w="1080" w:type="dxa"/>
          </w:tcPr>
          <w:p w14:paraId="0DA559A0" w14:textId="0EC843EB" w:rsidR="00871B8E" w:rsidRDefault="00871B8E" w:rsidP="00871B8E">
            <w:pPr>
              <w:pStyle w:val="Level1Body"/>
              <w:jc w:val="left"/>
            </w:pPr>
            <w:r>
              <w:t>5</w:t>
            </w:r>
          </w:p>
        </w:tc>
        <w:tc>
          <w:tcPr>
            <w:tcW w:w="4410" w:type="dxa"/>
            <w:shd w:val="clear" w:color="auto" w:fill="auto"/>
          </w:tcPr>
          <w:p w14:paraId="1B6BFB56" w14:textId="33440E07" w:rsidR="00871B8E" w:rsidRDefault="00871B8E" w:rsidP="00871B8E">
            <w:pPr>
              <w:pStyle w:val="Level1Body"/>
            </w:pPr>
            <w:r>
              <w:t>Can you verify that Access Manager Identity is the product provided by NetIQ?</w:t>
            </w:r>
          </w:p>
        </w:tc>
        <w:tc>
          <w:tcPr>
            <w:tcW w:w="4680" w:type="dxa"/>
            <w:shd w:val="clear" w:color="auto" w:fill="auto"/>
          </w:tcPr>
          <w:p w14:paraId="1895CC2A" w14:textId="39915F4B" w:rsidR="00871B8E" w:rsidRPr="000D7FBD" w:rsidDel="00871B8E" w:rsidRDefault="002B29FF">
            <w:pPr>
              <w:pStyle w:val="Level1Body"/>
              <w:jc w:val="left"/>
              <w:rPr>
                <w:rFonts w:cs="Arial"/>
                <w:sz w:val="20"/>
              </w:rPr>
            </w:pPr>
            <w:r>
              <w:rPr>
                <w:rFonts w:cs="Arial"/>
                <w:sz w:val="20"/>
              </w:rPr>
              <w:t xml:space="preserve">Yes (although NetIQ is the old company name, now Micro Focus). </w:t>
            </w:r>
          </w:p>
        </w:tc>
      </w:tr>
      <w:tr w:rsidR="00871B8E" w:rsidRPr="008548D8" w14:paraId="6664E92B" w14:textId="77777777" w:rsidTr="00B04FF4">
        <w:trPr>
          <w:cantSplit/>
        </w:trPr>
        <w:tc>
          <w:tcPr>
            <w:tcW w:w="1165" w:type="dxa"/>
            <w:shd w:val="clear" w:color="auto" w:fill="auto"/>
          </w:tcPr>
          <w:p w14:paraId="3005692D" w14:textId="22DE1862" w:rsidR="00871B8E" w:rsidRPr="000D7FBD" w:rsidRDefault="005F39AA" w:rsidP="00871B8E">
            <w:pPr>
              <w:pStyle w:val="Level1Body"/>
              <w:jc w:val="left"/>
              <w:rPr>
                <w:rFonts w:cs="Arial"/>
                <w:sz w:val="20"/>
              </w:rPr>
            </w:pPr>
            <w:r>
              <w:rPr>
                <w:rFonts w:cs="Arial"/>
                <w:sz w:val="20"/>
              </w:rPr>
              <w:t>12.</w:t>
            </w:r>
          </w:p>
        </w:tc>
        <w:tc>
          <w:tcPr>
            <w:tcW w:w="2070" w:type="dxa"/>
          </w:tcPr>
          <w:p w14:paraId="5AA0A5A8" w14:textId="0DEA46DC" w:rsidR="00871B8E" w:rsidRDefault="00871B8E" w:rsidP="00871B8E">
            <w:pPr>
              <w:pStyle w:val="Level1Body"/>
              <w:jc w:val="left"/>
            </w:pPr>
            <w:r>
              <w:t>II.D.</w:t>
            </w:r>
          </w:p>
        </w:tc>
        <w:tc>
          <w:tcPr>
            <w:tcW w:w="1080" w:type="dxa"/>
          </w:tcPr>
          <w:p w14:paraId="600014B7" w14:textId="6FAD0DEE" w:rsidR="00871B8E" w:rsidRDefault="00871B8E" w:rsidP="00871B8E">
            <w:pPr>
              <w:pStyle w:val="Level1Body"/>
              <w:jc w:val="left"/>
            </w:pPr>
            <w:r>
              <w:t>5</w:t>
            </w:r>
          </w:p>
        </w:tc>
        <w:tc>
          <w:tcPr>
            <w:tcW w:w="4410" w:type="dxa"/>
            <w:shd w:val="clear" w:color="auto" w:fill="auto"/>
          </w:tcPr>
          <w:p w14:paraId="7E27A5E4" w14:textId="50494EB3" w:rsidR="00871B8E" w:rsidRDefault="00871B8E" w:rsidP="00871B8E">
            <w:pPr>
              <w:pStyle w:val="Level1Body"/>
            </w:pPr>
            <w:r>
              <w:t>Should permissions reside in the app or within the identity system?</w:t>
            </w:r>
          </w:p>
        </w:tc>
        <w:tc>
          <w:tcPr>
            <w:tcW w:w="4680" w:type="dxa"/>
            <w:shd w:val="clear" w:color="auto" w:fill="auto"/>
          </w:tcPr>
          <w:p w14:paraId="52140DDE" w14:textId="79371571" w:rsidR="00871B8E" w:rsidRPr="000D7FBD" w:rsidDel="00871B8E" w:rsidRDefault="002B29FF" w:rsidP="00871B8E">
            <w:pPr>
              <w:pStyle w:val="Level1Body"/>
              <w:jc w:val="left"/>
              <w:rPr>
                <w:rFonts w:cs="Arial"/>
                <w:sz w:val="20"/>
              </w:rPr>
            </w:pPr>
            <w:r>
              <w:rPr>
                <w:rFonts w:cs="Arial"/>
                <w:sz w:val="20"/>
              </w:rPr>
              <w:t>See answer to question #9.</w:t>
            </w:r>
          </w:p>
        </w:tc>
      </w:tr>
      <w:tr w:rsidR="00871B8E" w:rsidRPr="008548D8" w14:paraId="02DFF035" w14:textId="77777777" w:rsidTr="00B04FF4">
        <w:trPr>
          <w:cantSplit/>
        </w:trPr>
        <w:tc>
          <w:tcPr>
            <w:tcW w:w="1165" w:type="dxa"/>
            <w:shd w:val="clear" w:color="auto" w:fill="auto"/>
          </w:tcPr>
          <w:p w14:paraId="4C84B699" w14:textId="6913F739" w:rsidR="00871B8E" w:rsidRPr="000D7FBD" w:rsidRDefault="005F39AA" w:rsidP="00871B8E">
            <w:pPr>
              <w:pStyle w:val="Level1Body"/>
              <w:jc w:val="left"/>
              <w:rPr>
                <w:rFonts w:cs="Arial"/>
                <w:sz w:val="20"/>
              </w:rPr>
            </w:pPr>
            <w:r>
              <w:rPr>
                <w:rFonts w:cs="Arial"/>
                <w:sz w:val="20"/>
              </w:rPr>
              <w:lastRenderedPageBreak/>
              <w:t>13.</w:t>
            </w:r>
          </w:p>
        </w:tc>
        <w:tc>
          <w:tcPr>
            <w:tcW w:w="2070" w:type="dxa"/>
          </w:tcPr>
          <w:p w14:paraId="1A5DF589" w14:textId="04ACCE00" w:rsidR="00871B8E" w:rsidRDefault="00871B8E" w:rsidP="00871B8E">
            <w:pPr>
              <w:pStyle w:val="Level1Body"/>
              <w:jc w:val="left"/>
            </w:pPr>
            <w:r>
              <w:t>II.D.</w:t>
            </w:r>
          </w:p>
        </w:tc>
        <w:tc>
          <w:tcPr>
            <w:tcW w:w="1080" w:type="dxa"/>
          </w:tcPr>
          <w:p w14:paraId="21A1361A" w14:textId="74677A7D" w:rsidR="00871B8E" w:rsidRDefault="00871B8E" w:rsidP="00871B8E">
            <w:pPr>
              <w:pStyle w:val="Level1Body"/>
              <w:jc w:val="left"/>
            </w:pPr>
            <w:r>
              <w:t>5</w:t>
            </w:r>
          </w:p>
        </w:tc>
        <w:tc>
          <w:tcPr>
            <w:tcW w:w="4410" w:type="dxa"/>
            <w:shd w:val="clear" w:color="auto" w:fill="auto"/>
          </w:tcPr>
          <w:p w14:paraId="72C622F1" w14:textId="77777777" w:rsidR="00871B8E" w:rsidRDefault="00871B8E" w:rsidP="00871B8E">
            <w:pPr>
              <w:widowControl/>
              <w:spacing w:before="0"/>
              <w:rPr>
                <w:rFonts w:ascii="ProximaNova-Regular" w:eastAsiaTheme="minorHAnsi" w:hAnsi="ProximaNova-Regular" w:cs="ProximaNova-Regular"/>
                <w:szCs w:val="22"/>
              </w:rPr>
            </w:pPr>
            <w:r>
              <w:rPr>
                <w:rFonts w:ascii="ProximaNova-Regular" w:eastAsiaTheme="minorHAnsi" w:hAnsi="ProximaNova-Regular" w:cs="ProximaNova-Regular"/>
                <w:szCs w:val="22"/>
              </w:rPr>
              <w:t>Is there already an authorization scheme that Nebraska uses</w:t>
            </w:r>
          </w:p>
          <w:p w14:paraId="40A5592A" w14:textId="36376B17" w:rsidR="00871B8E" w:rsidRDefault="00871B8E" w:rsidP="00871B8E">
            <w:pPr>
              <w:pStyle w:val="Level1Body"/>
              <w:jc w:val="left"/>
            </w:pPr>
            <w:r>
              <w:rPr>
                <w:rFonts w:ascii="ProximaNova-Regular" w:eastAsiaTheme="minorHAnsi" w:hAnsi="ProximaNova-Regular" w:cs="ProximaNova-Regular"/>
                <w:szCs w:val="22"/>
              </w:rPr>
              <w:t>today?</w:t>
            </w:r>
          </w:p>
        </w:tc>
        <w:tc>
          <w:tcPr>
            <w:tcW w:w="4680" w:type="dxa"/>
            <w:shd w:val="clear" w:color="auto" w:fill="auto"/>
          </w:tcPr>
          <w:p w14:paraId="225A724E" w14:textId="1AF4CDF8" w:rsidR="00871B8E" w:rsidRPr="000D7FBD" w:rsidDel="00871B8E" w:rsidRDefault="00457BC5" w:rsidP="00871B8E">
            <w:pPr>
              <w:pStyle w:val="Level1Body"/>
              <w:jc w:val="left"/>
              <w:rPr>
                <w:rFonts w:cs="Arial"/>
                <w:sz w:val="20"/>
              </w:rPr>
            </w:pPr>
            <w:r>
              <w:rPr>
                <w:rFonts w:cs="Arial"/>
                <w:sz w:val="20"/>
              </w:rPr>
              <w:t>Yes.</w:t>
            </w:r>
          </w:p>
        </w:tc>
      </w:tr>
      <w:tr w:rsidR="00871B8E" w:rsidRPr="008548D8" w14:paraId="55303713" w14:textId="77777777" w:rsidTr="00B04FF4">
        <w:trPr>
          <w:cantSplit/>
        </w:trPr>
        <w:tc>
          <w:tcPr>
            <w:tcW w:w="1165" w:type="dxa"/>
            <w:shd w:val="clear" w:color="auto" w:fill="auto"/>
          </w:tcPr>
          <w:p w14:paraId="7270A963" w14:textId="679EE4C3" w:rsidR="00871B8E" w:rsidRPr="000D7FBD" w:rsidRDefault="005F39AA" w:rsidP="00871B8E">
            <w:pPr>
              <w:pStyle w:val="Level1Body"/>
              <w:jc w:val="left"/>
              <w:rPr>
                <w:rFonts w:cs="Arial"/>
                <w:sz w:val="20"/>
              </w:rPr>
            </w:pPr>
            <w:r>
              <w:rPr>
                <w:rFonts w:cs="Arial"/>
                <w:sz w:val="20"/>
              </w:rPr>
              <w:t>14.</w:t>
            </w:r>
          </w:p>
        </w:tc>
        <w:tc>
          <w:tcPr>
            <w:tcW w:w="2070" w:type="dxa"/>
          </w:tcPr>
          <w:p w14:paraId="671F3C70" w14:textId="20083331" w:rsidR="00871B8E" w:rsidRDefault="00871B8E" w:rsidP="00871B8E">
            <w:pPr>
              <w:pStyle w:val="Level1Body"/>
              <w:jc w:val="left"/>
            </w:pPr>
            <w:r>
              <w:t>II.D.</w:t>
            </w:r>
          </w:p>
        </w:tc>
        <w:tc>
          <w:tcPr>
            <w:tcW w:w="1080" w:type="dxa"/>
          </w:tcPr>
          <w:p w14:paraId="345E9018" w14:textId="75A09220" w:rsidR="00871B8E" w:rsidRDefault="00871B8E" w:rsidP="00871B8E">
            <w:pPr>
              <w:pStyle w:val="Level1Body"/>
              <w:jc w:val="left"/>
            </w:pPr>
            <w:r>
              <w:t>5</w:t>
            </w:r>
          </w:p>
        </w:tc>
        <w:tc>
          <w:tcPr>
            <w:tcW w:w="4410" w:type="dxa"/>
            <w:shd w:val="clear" w:color="auto" w:fill="auto"/>
          </w:tcPr>
          <w:p w14:paraId="2ACAC8C7" w14:textId="454F918C" w:rsidR="00871B8E" w:rsidRPr="00871B8E" w:rsidRDefault="00871B8E" w:rsidP="00871B8E">
            <w:pPr>
              <w:widowControl/>
              <w:spacing w:before="0"/>
              <w:rPr>
                <w:rFonts w:ascii="ProximaNova-Regular" w:eastAsiaTheme="minorHAnsi" w:hAnsi="ProximaNova-Regular" w:cs="ProximaNova-Regular"/>
                <w:szCs w:val="22"/>
              </w:rPr>
            </w:pPr>
            <w:r>
              <w:rPr>
                <w:rFonts w:ascii="ProximaNova-Regular" w:eastAsiaTheme="minorHAnsi" w:hAnsi="ProximaNova-Regular" w:cs="ProximaNova-Regular"/>
                <w:szCs w:val="22"/>
              </w:rPr>
              <w:t>Are app roles specific to individual applications or are they common per user across applications?</w:t>
            </w:r>
          </w:p>
        </w:tc>
        <w:tc>
          <w:tcPr>
            <w:tcW w:w="4680" w:type="dxa"/>
            <w:shd w:val="clear" w:color="auto" w:fill="auto"/>
          </w:tcPr>
          <w:p w14:paraId="40854EE3" w14:textId="4E34D8B5" w:rsidR="00871B8E" w:rsidRPr="000D7FBD" w:rsidDel="00871B8E" w:rsidRDefault="003A412C" w:rsidP="00871B8E">
            <w:pPr>
              <w:pStyle w:val="Level1Body"/>
              <w:jc w:val="left"/>
              <w:rPr>
                <w:rFonts w:cs="Arial"/>
                <w:sz w:val="20"/>
              </w:rPr>
            </w:pPr>
            <w:r>
              <w:rPr>
                <w:rFonts w:cs="Arial"/>
                <w:sz w:val="20"/>
              </w:rPr>
              <w:t xml:space="preserve">For the scope of this Work Order there is only one application. </w:t>
            </w:r>
            <w:r w:rsidR="002B29FF">
              <w:rPr>
                <w:rFonts w:cs="Arial"/>
                <w:sz w:val="20"/>
              </w:rPr>
              <w:t>Although there could be some overlap, in general, app roles will be specific to individual applications.</w:t>
            </w:r>
          </w:p>
        </w:tc>
      </w:tr>
      <w:tr w:rsidR="00871B8E" w:rsidRPr="008548D8" w14:paraId="7B7F3B30" w14:textId="77777777" w:rsidTr="00B04FF4">
        <w:trPr>
          <w:cantSplit/>
        </w:trPr>
        <w:tc>
          <w:tcPr>
            <w:tcW w:w="1165" w:type="dxa"/>
            <w:shd w:val="clear" w:color="auto" w:fill="auto"/>
          </w:tcPr>
          <w:p w14:paraId="60DE461D" w14:textId="7187DA54" w:rsidR="00871B8E" w:rsidRPr="000D7FBD" w:rsidRDefault="005F39AA" w:rsidP="00871B8E">
            <w:pPr>
              <w:pStyle w:val="Level1Body"/>
              <w:jc w:val="left"/>
              <w:rPr>
                <w:rFonts w:cs="Arial"/>
                <w:sz w:val="20"/>
              </w:rPr>
            </w:pPr>
            <w:r>
              <w:rPr>
                <w:rFonts w:cs="Arial"/>
                <w:sz w:val="20"/>
              </w:rPr>
              <w:t>15.</w:t>
            </w:r>
          </w:p>
        </w:tc>
        <w:tc>
          <w:tcPr>
            <w:tcW w:w="2070" w:type="dxa"/>
          </w:tcPr>
          <w:p w14:paraId="4A34AA1D" w14:textId="414156CA" w:rsidR="00871B8E" w:rsidRDefault="00871B8E" w:rsidP="00871B8E">
            <w:pPr>
              <w:pStyle w:val="Level1Body"/>
              <w:jc w:val="left"/>
            </w:pPr>
            <w:r>
              <w:t>II.D.</w:t>
            </w:r>
          </w:p>
        </w:tc>
        <w:tc>
          <w:tcPr>
            <w:tcW w:w="1080" w:type="dxa"/>
          </w:tcPr>
          <w:p w14:paraId="616F03BC" w14:textId="02AB49D2" w:rsidR="00871B8E" w:rsidRDefault="00871B8E" w:rsidP="00871B8E">
            <w:pPr>
              <w:pStyle w:val="Level1Body"/>
              <w:jc w:val="left"/>
            </w:pPr>
            <w:r>
              <w:t>5</w:t>
            </w:r>
          </w:p>
        </w:tc>
        <w:tc>
          <w:tcPr>
            <w:tcW w:w="4410" w:type="dxa"/>
            <w:shd w:val="clear" w:color="auto" w:fill="auto"/>
          </w:tcPr>
          <w:p w14:paraId="4F7D4DC0" w14:textId="77777777" w:rsidR="00871B8E" w:rsidRDefault="00871B8E" w:rsidP="00871B8E">
            <w:pPr>
              <w:widowControl/>
              <w:spacing w:before="0"/>
              <w:rPr>
                <w:rFonts w:ascii="ProximaNova-Regular" w:eastAsiaTheme="minorHAnsi" w:hAnsi="ProximaNova-Regular" w:cs="ProximaNova-Regular"/>
                <w:szCs w:val="22"/>
              </w:rPr>
            </w:pPr>
            <w:r>
              <w:rPr>
                <w:rFonts w:ascii="ProximaNova-Regular" w:eastAsiaTheme="minorHAnsi" w:hAnsi="ProximaNova-Regular" w:cs="ProximaNova-Regular"/>
                <w:szCs w:val="22"/>
              </w:rPr>
              <w:t>Is different information collected during</w:t>
            </w:r>
          </w:p>
          <w:p w14:paraId="151CA242" w14:textId="77777777" w:rsidR="00871B8E" w:rsidRDefault="00871B8E" w:rsidP="00871B8E">
            <w:pPr>
              <w:widowControl/>
              <w:spacing w:before="0"/>
              <w:rPr>
                <w:rFonts w:ascii="ProximaNova-Regular" w:eastAsiaTheme="minorHAnsi" w:hAnsi="ProximaNova-Regular" w:cs="ProximaNova-Regular"/>
                <w:szCs w:val="22"/>
              </w:rPr>
            </w:pPr>
            <w:r>
              <w:rPr>
                <w:rFonts w:ascii="ProximaNova-Regular" w:eastAsiaTheme="minorHAnsi" w:hAnsi="ProximaNova-Regular" w:cs="ProximaNova-Regular"/>
                <w:szCs w:val="22"/>
              </w:rPr>
              <w:t>authentication/registration into each app, or is it just building out</w:t>
            </w:r>
          </w:p>
          <w:p w14:paraId="7AEF1E08" w14:textId="70ECCEC9" w:rsidR="00871B8E" w:rsidRPr="00871B8E" w:rsidRDefault="00871B8E" w:rsidP="00871B8E">
            <w:pPr>
              <w:widowControl/>
              <w:spacing w:before="0"/>
              <w:rPr>
                <w:rFonts w:ascii="ProximaNova-Regular" w:eastAsiaTheme="minorHAnsi" w:hAnsi="ProximaNova-Regular" w:cs="ProximaNova-Regular"/>
                <w:szCs w:val="22"/>
              </w:rPr>
            </w:pPr>
            <w:r>
              <w:rPr>
                <w:rFonts w:ascii="ProximaNova-Regular" w:eastAsiaTheme="minorHAnsi" w:hAnsi="ProximaNova-Regular" w:cs="ProximaNova-Regular"/>
                <w:szCs w:val="22"/>
              </w:rPr>
              <w:t>a user's profile over the course of multiple logins to a common authentication endpoint?</w:t>
            </w:r>
          </w:p>
        </w:tc>
        <w:tc>
          <w:tcPr>
            <w:tcW w:w="4680" w:type="dxa"/>
            <w:shd w:val="clear" w:color="auto" w:fill="auto"/>
          </w:tcPr>
          <w:p w14:paraId="426017D6" w14:textId="7E5982FA" w:rsidR="00871B8E" w:rsidRPr="000D7FBD" w:rsidDel="00871B8E" w:rsidRDefault="003A412C" w:rsidP="00871B8E">
            <w:pPr>
              <w:pStyle w:val="Level1Body"/>
              <w:jc w:val="left"/>
              <w:rPr>
                <w:rFonts w:cs="Arial"/>
                <w:sz w:val="20"/>
              </w:rPr>
            </w:pPr>
            <w:r>
              <w:rPr>
                <w:rFonts w:cs="Arial"/>
                <w:sz w:val="20"/>
              </w:rPr>
              <w:t xml:space="preserve">For the scope of this Work Order there is only one application. </w:t>
            </w:r>
            <w:r w:rsidR="002B29FF">
              <w:rPr>
                <w:rFonts w:cs="Arial"/>
                <w:sz w:val="20"/>
              </w:rPr>
              <w:t>Different apps could have unique information that needs to be collected during registration. Some of this data might be stored in the B2C platform, and some might be saved within each application.</w:t>
            </w:r>
          </w:p>
        </w:tc>
      </w:tr>
      <w:tr w:rsidR="00871B8E" w:rsidRPr="008548D8" w14:paraId="6FD7E55D" w14:textId="77777777" w:rsidTr="00B04FF4">
        <w:trPr>
          <w:cantSplit/>
        </w:trPr>
        <w:tc>
          <w:tcPr>
            <w:tcW w:w="1165" w:type="dxa"/>
            <w:shd w:val="clear" w:color="auto" w:fill="auto"/>
          </w:tcPr>
          <w:p w14:paraId="74F0EF7E" w14:textId="35BB8F12" w:rsidR="00871B8E" w:rsidRPr="000D7FBD" w:rsidRDefault="005F39AA" w:rsidP="00871B8E">
            <w:pPr>
              <w:pStyle w:val="Level1Body"/>
              <w:jc w:val="left"/>
              <w:rPr>
                <w:rFonts w:cs="Arial"/>
                <w:sz w:val="20"/>
              </w:rPr>
            </w:pPr>
            <w:r>
              <w:rPr>
                <w:rFonts w:cs="Arial"/>
                <w:sz w:val="20"/>
              </w:rPr>
              <w:t>16.</w:t>
            </w:r>
          </w:p>
        </w:tc>
        <w:tc>
          <w:tcPr>
            <w:tcW w:w="2070" w:type="dxa"/>
          </w:tcPr>
          <w:p w14:paraId="5A20AC5C" w14:textId="626EF66F" w:rsidR="00871B8E" w:rsidRDefault="00871B8E" w:rsidP="00871B8E">
            <w:pPr>
              <w:pStyle w:val="Level1Body"/>
              <w:jc w:val="left"/>
            </w:pPr>
            <w:r>
              <w:t>II.D.</w:t>
            </w:r>
          </w:p>
        </w:tc>
        <w:tc>
          <w:tcPr>
            <w:tcW w:w="1080" w:type="dxa"/>
          </w:tcPr>
          <w:p w14:paraId="32811B5E" w14:textId="55F0F1B1" w:rsidR="00871B8E" w:rsidRDefault="00871B8E" w:rsidP="00871B8E">
            <w:pPr>
              <w:pStyle w:val="Level1Body"/>
              <w:jc w:val="left"/>
            </w:pPr>
            <w:r>
              <w:t>5</w:t>
            </w:r>
          </w:p>
        </w:tc>
        <w:tc>
          <w:tcPr>
            <w:tcW w:w="4410" w:type="dxa"/>
            <w:shd w:val="clear" w:color="auto" w:fill="auto"/>
          </w:tcPr>
          <w:p w14:paraId="1E03A5BD" w14:textId="18A55A92" w:rsidR="00871B8E" w:rsidRPr="00871B8E" w:rsidRDefault="00871B8E" w:rsidP="00871B8E">
            <w:pPr>
              <w:widowControl/>
              <w:spacing w:before="0"/>
              <w:rPr>
                <w:rFonts w:ascii="ProximaNova-Regular" w:eastAsiaTheme="minorHAnsi" w:hAnsi="ProximaNova-Regular" w:cs="ProximaNova-Regular"/>
                <w:szCs w:val="22"/>
              </w:rPr>
            </w:pPr>
            <w:r>
              <w:rPr>
                <w:rFonts w:ascii="ProximaNova-Regular" w:eastAsiaTheme="minorHAnsi" w:hAnsi="ProximaNova-Regular" w:cs="ProximaNova-Regular"/>
                <w:szCs w:val="22"/>
              </w:rPr>
              <w:t>What specific identity verification/proofing provider is Nebraska looking to use?</w:t>
            </w:r>
          </w:p>
        </w:tc>
        <w:tc>
          <w:tcPr>
            <w:tcW w:w="4680" w:type="dxa"/>
            <w:shd w:val="clear" w:color="auto" w:fill="auto"/>
          </w:tcPr>
          <w:p w14:paraId="0CFA0D2B" w14:textId="5F696668" w:rsidR="00871B8E" w:rsidRPr="000D7FBD" w:rsidDel="00871B8E" w:rsidRDefault="002B29FF" w:rsidP="00871B8E">
            <w:pPr>
              <w:pStyle w:val="Level1Body"/>
              <w:jc w:val="left"/>
              <w:rPr>
                <w:rFonts w:cs="Arial"/>
                <w:sz w:val="20"/>
              </w:rPr>
            </w:pPr>
            <w:r>
              <w:rPr>
                <w:rFonts w:cs="Arial"/>
                <w:sz w:val="20"/>
              </w:rPr>
              <w:t>See answer to question #3.</w:t>
            </w:r>
          </w:p>
        </w:tc>
      </w:tr>
    </w:tbl>
    <w:p w14:paraId="4B07B937" w14:textId="1997D9E2" w:rsidR="008F1F22" w:rsidRPr="000D7FBD" w:rsidRDefault="00371742" w:rsidP="00203966">
      <w:pPr>
        <w:jc w:val="both"/>
        <w:rPr>
          <w:rFonts w:cs="Arial"/>
          <w:sz w:val="20"/>
          <w:szCs w:val="20"/>
        </w:rPr>
      </w:pPr>
    </w:p>
    <w:p w14:paraId="3F9ED947" w14:textId="46F00A7B" w:rsidR="00414E0F" w:rsidRPr="000D7FBD" w:rsidRDefault="00322F55" w:rsidP="00203966">
      <w:pPr>
        <w:jc w:val="both"/>
        <w:rPr>
          <w:rFonts w:cs="Arial"/>
          <w:sz w:val="20"/>
          <w:szCs w:val="20"/>
        </w:rPr>
      </w:pPr>
      <w:r w:rsidRPr="000D7FBD">
        <w:rPr>
          <w:rFonts w:cs="Arial"/>
          <w:sz w:val="20"/>
          <w:szCs w:val="20"/>
        </w:rPr>
        <w:t xml:space="preserve">This addendum will become part of the proposal and should be acknowledged with the </w:t>
      </w:r>
      <w:r w:rsidR="00EA51EA" w:rsidRPr="000D7FBD">
        <w:rPr>
          <w:rFonts w:cs="Arial"/>
          <w:sz w:val="20"/>
          <w:szCs w:val="20"/>
        </w:rPr>
        <w:t>Work Order</w:t>
      </w:r>
      <w:r w:rsidRPr="000D7FBD">
        <w:rPr>
          <w:rFonts w:cs="Arial"/>
          <w:sz w:val="20"/>
          <w:szCs w:val="20"/>
        </w:rPr>
        <w:t xml:space="preserve"> response.</w:t>
      </w:r>
    </w:p>
    <w:sectPr w:rsidR="00414E0F" w:rsidRPr="000D7FBD" w:rsidSect="00B66EC2">
      <w:headerReference w:type="default" r:id="rId11"/>
      <w:footerReference w:type="default" r:id="rId12"/>
      <w:footerReference w:type="first" r:id="rId13"/>
      <w:endnotePr>
        <w:numFmt w:val="decimal"/>
      </w:endnotePr>
      <w:pgSz w:w="15840" w:h="12240" w:orient="landscape"/>
      <w:pgMar w:top="1440" w:right="1440" w:bottom="1440" w:left="1440" w:header="1440" w:footer="28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C6047" w14:textId="77777777" w:rsidR="00943C04" w:rsidRDefault="004774E6">
      <w:pPr>
        <w:spacing w:before="0"/>
      </w:pPr>
      <w:r>
        <w:separator/>
      </w:r>
    </w:p>
  </w:endnote>
  <w:endnote w:type="continuationSeparator" w:id="0">
    <w:p w14:paraId="54F4D30A" w14:textId="77777777" w:rsidR="00943C04" w:rsidRDefault="004774E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Cond">
    <w:altName w:val="Arial"/>
    <w:charset w:val="00"/>
    <w:family w:val="swiss"/>
    <w:pitch w:val="variable"/>
    <w:sig w:usb0="00000001" w:usb1="00000002" w:usb2="00000000" w:usb3="00000000" w:csb0="0000019F" w:csb1="00000000"/>
  </w:font>
  <w:font w:name="ProximaNova-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386808"/>
      <w:docPartObj>
        <w:docPartGallery w:val="Page Numbers (Bottom of Page)"/>
        <w:docPartUnique/>
      </w:docPartObj>
    </w:sdtPr>
    <w:sdtEndPr>
      <w:rPr>
        <w:noProof/>
      </w:rPr>
    </w:sdtEndPr>
    <w:sdtContent>
      <w:p w14:paraId="1DDFAD5E" w14:textId="5C3062B8" w:rsidR="00942403" w:rsidRDefault="00942403">
        <w:pPr>
          <w:pStyle w:val="Footer"/>
          <w:jc w:val="center"/>
        </w:pPr>
        <w:r>
          <w:fldChar w:fldCharType="begin"/>
        </w:r>
        <w:r>
          <w:instrText xml:space="preserve"> PAGE   \* MERGEFORMAT </w:instrText>
        </w:r>
        <w:r>
          <w:fldChar w:fldCharType="separate"/>
        </w:r>
        <w:r w:rsidR="00371742">
          <w:rPr>
            <w:noProof/>
          </w:rPr>
          <w:t>3</w:t>
        </w:r>
        <w:r>
          <w:rPr>
            <w:noProof/>
          </w:rPr>
          <w:fldChar w:fldCharType="end"/>
        </w:r>
      </w:p>
    </w:sdtContent>
  </w:sdt>
  <w:p w14:paraId="724CE193" w14:textId="77777777" w:rsidR="00EF7EC1" w:rsidRDefault="00371742" w:rsidP="00374F2D">
    <w:pPr>
      <w:pStyle w:val="Footer"/>
      <w:jc w:val="center"/>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167051"/>
      <w:docPartObj>
        <w:docPartGallery w:val="Page Numbers (Bottom of Page)"/>
        <w:docPartUnique/>
      </w:docPartObj>
    </w:sdtPr>
    <w:sdtEndPr>
      <w:rPr>
        <w:noProof/>
      </w:rPr>
    </w:sdtEndPr>
    <w:sdtContent>
      <w:p w14:paraId="1F535E5F" w14:textId="3482533A" w:rsidR="00457EE8" w:rsidRDefault="00457EE8">
        <w:pPr>
          <w:pStyle w:val="Footer"/>
          <w:jc w:val="center"/>
        </w:pPr>
        <w:r>
          <w:fldChar w:fldCharType="begin"/>
        </w:r>
        <w:r>
          <w:instrText xml:space="preserve"> PAGE   \* MERGEFORMAT </w:instrText>
        </w:r>
        <w:r>
          <w:fldChar w:fldCharType="separate"/>
        </w:r>
        <w:r w:rsidR="00371742">
          <w:rPr>
            <w:noProof/>
          </w:rPr>
          <w:t>1</w:t>
        </w:r>
        <w:r>
          <w:rPr>
            <w:noProof/>
          </w:rPr>
          <w:fldChar w:fldCharType="end"/>
        </w:r>
      </w:p>
    </w:sdtContent>
  </w:sdt>
  <w:p w14:paraId="54D58B71" w14:textId="77777777" w:rsidR="00457EE8" w:rsidRDefault="00457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C9A9C" w14:textId="77777777" w:rsidR="00943C04" w:rsidRDefault="004774E6">
      <w:pPr>
        <w:spacing w:before="0"/>
      </w:pPr>
      <w:r>
        <w:separator/>
      </w:r>
    </w:p>
  </w:footnote>
  <w:footnote w:type="continuationSeparator" w:id="0">
    <w:p w14:paraId="25A94F14" w14:textId="77777777" w:rsidR="00943C04" w:rsidRDefault="004774E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CB679" w14:textId="77777777" w:rsidR="00EF7EC1" w:rsidRDefault="00371742" w:rsidP="00374F2D">
    <w:pPr>
      <w:pStyle w:val="Header"/>
      <w:tabs>
        <w:tab w:val="clear" w:pos="4320"/>
        <w:tab w:val="clear" w:pos="8640"/>
        <w:tab w:val="left" w:pos="412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4B6F"/>
    <w:multiLevelType w:val="hybridMultilevel"/>
    <w:tmpl w:val="336C0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8E41A3"/>
    <w:multiLevelType w:val="hybridMultilevel"/>
    <w:tmpl w:val="336C0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3E2915"/>
    <w:multiLevelType w:val="hybridMultilevel"/>
    <w:tmpl w:val="8340B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ED27FE"/>
    <w:multiLevelType w:val="hybridMultilevel"/>
    <w:tmpl w:val="87BA8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15415"/>
    <w:multiLevelType w:val="hybridMultilevel"/>
    <w:tmpl w:val="8340B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4A7D23"/>
    <w:multiLevelType w:val="hybridMultilevel"/>
    <w:tmpl w:val="D440482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303BCC"/>
    <w:multiLevelType w:val="hybridMultilevel"/>
    <w:tmpl w:val="A19675BC"/>
    <w:lvl w:ilvl="0" w:tplc="13621A24">
      <w:start w:val="6"/>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6E84304"/>
    <w:multiLevelType w:val="hybridMultilevel"/>
    <w:tmpl w:val="8340B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571EFF"/>
    <w:multiLevelType w:val="multilevel"/>
    <w:tmpl w:val="A4EEE758"/>
    <w:lvl w:ilvl="0">
      <w:start w:val="1"/>
      <w:numFmt w:val="upperRoman"/>
      <w:pStyle w:val="Level1"/>
      <w:lvlText w:val="%1."/>
      <w:lvlJc w:val="left"/>
      <w:pPr>
        <w:ind w:left="360"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Level2"/>
      <w:lvlText w:val="%2."/>
      <w:lvlJc w:val="left"/>
      <w:pPr>
        <w:tabs>
          <w:tab w:val="num" w:pos="720"/>
        </w:tabs>
        <w:ind w:left="720" w:hanging="72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3."/>
      <w:lvlJc w:val="left"/>
      <w:pPr>
        <w:tabs>
          <w:tab w:val="num" w:pos="1170"/>
        </w:tabs>
        <w:ind w:left="0" w:firstLine="0"/>
      </w:pPr>
      <w:rPr>
        <w:rFonts w:ascii="Arial" w:eastAsia="Times New Roman" w:hAnsi="Arial" w:cs="Times New Roman" w:hint="default"/>
        <w:b/>
      </w:rPr>
    </w:lvl>
    <w:lvl w:ilvl="3">
      <w:start w:val="1"/>
      <w:numFmt w:val="lowerLetter"/>
      <w:pStyle w:val="Level4"/>
      <w:lvlText w:val="%4."/>
      <w:lvlJc w:val="left"/>
      <w:pPr>
        <w:ind w:left="0" w:firstLine="0"/>
      </w:pPr>
      <w:rPr>
        <w:b/>
      </w:rPr>
    </w:lvl>
    <w:lvl w:ilvl="4">
      <w:numFmt w:val="decimal"/>
      <w:lvlText w:val=""/>
      <w:lvlJc w:val="left"/>
      <w:pPr>
        <w:ind w:left="0" w:firstLine="0"/>
      </w:pPr>
    </w:lvl>
    <w:lvl w:ilvl="5">
      <w:numFmt w:val="decimal"/>
      <w:pStyle w:val="Level6"/>
      <w:lvlText w:val=""/>
      <w:lvlJc w:val="left"/>
      <w:pPr>
        <w:ind w:left="0" w:firstLine="0"/>
      </w:pPr>
    </w:lvl>
    <w:lvl w:ilvl="6">
      <w:numFmt w:val="decimal"/>
      <w:pStyle w:val="Level7"/>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1EA1976"/>
    <w:multiLevelType w:val="hybridMultilevel"/>
    <w:tmpl w:val="8340B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EB00E7"/>
    <w:multiLevelType w:val="hybridMultilevel"/>
    <w:tmpl w:val="8340B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56F7F00"/>
    <w:multiLevelType w:val="hybridMultilevel"/>
    <w:tmpl w:val="336C0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F6605A"/>
    <w:multiLevelType w:val="hybridMultilevel"/>
    <w:tmpl w:val="56FEB206"/>
    <w:lvl w:ilvl="0" w:tplc="160C2392">
      <w:start w:val="1"/>
      <w:numFmt w:val="decimal"/>
      <w:pStyle w:val="TableNumberedList"/>
      <w:lvlText w:val="Table %1."/>
      <w:lvlJc w:val="left"/>
      <w:pPr>
        <w:tabs>
          <w:tab w:val="num" w:pos="1080"/>
        </w:tabs>
        <w:ind w:left="1080" w:hanging="1080"/>
      </w:pPr>
      <w:rPr>
        <w:rFonts w:ascii="Arial" w:hAnsi="Arial" w:cs="Times New Roman" w:hint="default"/>
        <w:b/>
        <w:i w:val="0"/>
        <w:sz w:val="20"/>
      </w:rPr>
    </w:lvl>
    <w:lvl w:ilvl="1" w:tplc="198A2C8A">
      <w:start w:val="1"/>
      <w:numFmt w:val="lowerLetter"/>
      <w:lvlText w:val="%2."/>
      <w:lvlJc w:val="left"/>
      <w:pPr>
        <w:tabs>
          <w:tab w:val="num" w:pos="1440"/>
        </w:tabs>
        <w:ind w:left="1440" w:hanging="360"/>
      </w:pPr>
    </w:lvl>
    <w:lvl w:ilvl="2" w:tplc="FD38F48E">
      <w:start w:val="1"/>
      <w:numFmt w:val="lowerRoman"/>
      <w:lvlText w:val="%3."/>
      <w:lvlJc w:val="right"/>
      <w:pPr>
        <w:tabs>
          <w:tab w:val="num" w:pos="2160"/>
        </w:tabs>
        <w:ind w:left="2160" w:hanging="180"/>
      </w:pPr>
    </w:lvl>
    <w:lvl w:ilvl="3" w:tplc="B19413E2">
      <w:start w:val="1"/>
      <w:numFmt w:val="decimal"/>
      <w:lvlText w:val="%4."/>
      <w:lvlJc w:val="left"/>
      <w:pPr>
        <w:tabs>
          <w:tab w:val="num" w:pos="2880"/>
        </w:tabs>
        <w:ind w:left="2880" w:hanging="360"/>
      </w:pPr>
    </w:lvl>
    <w:lvl w:ilvl="4" w:tplc="48381808">
      <w:start w:val="1"/>
      <w:numFmt w:val="lowerLetter"/>
      <w:lvlText w:val="%5."/>
      <w:lvlJc w:val="left"/>
      <w:pPr>
        <w:tabs>
          <w:tab w:val="num" w:pos="3600"/>
        </w:tabs>
        <w:ind w:left="3600" w:hanging="360"/>
      </w:pPr>
    </w:lvl>
    <w:lvl w:ilvl="5" w:tplc="69F09AAC">
      <w:start w:val="1"/>
      <w:numFmt w:val="lowerRoman"/>
      <w:lvlText w:val="%6."/>
      <w:lvlJc w:val="right"/>
      <w:pPr>
        <w:tabs>
          <w:tab w:val="num" w:pos="4320"/>
        </w:tabs>
        <w:ind w:left="4320" w:hanging="180"/>
      </w:pPr>
    </w:lvl>
    <w:lvl w:ilvl="6" w:tplc="23C49E60">
      <w:start w:val="1"/>
      <w:numFmt w:val="decimal"/>
      <w:lvlText w:val="%7."/>
      <w:lvlJc w:val="left"/>
      <w:pPr>
        <w:tabs>
          <w:tab w:val="num" w:pos="5040"/>
        </w:tabs>
        <w:ind w:left="5040" w:hanging="360"/>
      </w:pPr>
    </w:lvl>
    <w:lvl w:ilvl="7" w:tplc="753ABE3C">
      <w:start w:val="1"/>
      <w:numFmt w:val="lowerLetter"/>
      <w:lvlText w:val="%8."/>
      <w:lvlJc w:val="left"/>
      <w:pPr>
        <w:tabs>
          <w:tab w:val="num" w:pos="5760"/>
        </w:tabs>
        <w:ind w:left="5760" w:hanging="360"/>
      </w:pPr>
    </w:lvl>
    <w:lvl w:ilvl="8" w:tplc="A446A02A">
      <w:start w:val="1"/>
      <w:numFmt w:val="lowerRoman"/>
      <w:lvlText w:val="%9."/>
      <w:lvlJc w:val="right"/>
      <w:pPr>
        <w:tabs>
          <w:tab w:val="num" w:pos="6480"/>
        </w:tabs>
        <w:ind w:left="6480" w:hanging="180"/>
      </w:pPr>
    </w:lvl>
  </w:abstractNum>
  <w:abstractNum w:abstractNumId="13" w15:restartNumberingAfterBreak="0">
    <w:nsid w:val="482E6239"/>
    <w:multiLevelType w:val="hybridMultilevel"/>
    <w:tmpl w:val="7610E72E"/>
    <w:lvl w:ilvl="0" w:tplc="2B9A0B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711AD"/>
    <w:multiLevelType w:val="hybridMultilevel"/>
    <w:tmpl w:val="9E72F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39257C1"/>
    <w:multiLevelType w:val="hybridMultilevel"/>
    <w:tmpl w:val="71A2B7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E56E4FE6">
      <w:start w:val="1"/>
      <w:numFmt w:val="lowerRoman"/>
      <w:lvlText w:val="%3."/>
      <w:lvlJc w:val="right"/>
      <w:pPr>
        <w:ind w:left="2880" w:hanging="180"/>
      </w:pPr>
      <w:rPr>
        <w:rFonts w:ascii="Arial" w:eastAsia="Times New Roman"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EE13DE"/>
    <w:multiLevelType w:val="hybridMultilevel"/>
    <w:tmpl w:val="2CC85E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9C3E8F"/>
    <w:multiLevelType w:val="hybridMultilevel"/>
    <w:tmpl w:val="336C0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A6F100B"/>
    <w:multiLevelType w:val="hybridMultilevel"/>
    <w:tmpl w:val="9B1E53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A7E8D"/>
    <w:multiLevelType w:val="hybridMultilevel"/>
    <w:tmpl w:val="8340B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8501620"/>
    <w:multiLevelType w:val="hybridMultilevel"/>
    <w:tmpl w:val="8340B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A737D8C"/>
    <w:multiLevelType w:val="hybridMultilevel"/>
    <w:tmpl w:val="336C0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15470DC"/>
    <w:multiLevelType w:val="hybridMultilevel"/>
    <w:tmpl w:val="33281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EC09A1"/>
    <w:multiLevelType w:val="hybridMultilevel"/>
    <w:tmpl w:val="33281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BAE04F7"/>
    <w:multiLevelType w:val="hybridMultilevel"/>
    <w:tmpl w:val="64348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EF72D9D"/>
    <w:multiLevelType w:val="hybridMultilevel"/>
    <w:tmpl w:val="8340B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8"/>
  </w:num>
  <w:num w:numId="13">
    <w:abstractNumId w:val="9"/>
  </w:num>
  <w:num w:numId="14">
    <w:abstractNumId w:val="25"/>
  </w:num>
  <w:num w:numId="15">
    <w:abstractNumId w:val="2"/>
  </w:num>
  <w:num w:numId="16">
    <w:abstractNumId w:val="10"/>
  </w:num>
  <w:num w:numId="17">
    <w:abstractNumId w:val="4"/>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1"/>
  </w:num>
  <w:num w:numId="22">
    <w:abstractNumId w:val="11"/>
  </w:num>
  <w:num w:numId="23">
    <w:abstractNumId w:val="0"/>
  </w:num>
  <w:num w:numId="24">
    <w:abstractNumId w:val="3"/>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ocumentProtection w:edit="trackedChanges"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1A"/>
    <w:rsid w:val="000253E7"/>
    <w:rsid w:val="00026E86"/>
    <w:rsid w:val="000D7FBD"/>
    <w:rsid w:val="001244AE"/>
    <w:rsid w:val="00124577"/>
    <w:rsid w:val="00124594"/>
    <w:rsid w:val="001325A1"/>
    <w:rsid w:val="00133CF2"/>
    <w:rsid w:val="00144897"/>
    <w:rsid w:val="0019799B"/>
    <w:rsid w:val="001C1683"/>
    <w:rsid w:val="001D2573"/>
    <w:rsid w:val="001F2CC8"/>
    <w:rsid w:val="001F2F0B"/>
    <w:rsid w:val="00203966"/>
    <w:rsid w:val="00215BCF"/>
    <w:rsid w:val="00216D1F"/>
    <w:rsid w:val="00235A22"/>
    <w:rsid w:val="00246BCB"/>
    <w:rsid w:val="00257FAB"/>
    <w:rsid w:val="002A429B"/>
    <w:rsid w:val="002B29FF"/>
    <w:rsid w:val="002E0B05"/>
    <w:rsid w:val="002F0519"/>
    <w:rsid w:val="002F6AB6"/>
    <w:rsid w:val="003009F2"/>
    <w:rsid w:val="00300DA6"/>
    <w:rsid w:val="00322F55"/>
    <w:rsid w:val="00324B97"/>
    <w:rsid w:val="0034544B"/>
    <w:rsid w:val="00363A78"/>
    <w:rsid w:val="00366940"/>
    <w:rsid w:val="00371742"/>
    <w:rsid w:val="003A412C"/>
    <w:rsid w:val="003C4C9D"/>
    <w:rsid w:val="003E523B"/>
    <w:rsid w:val="00401AFA"/>
    <w:rsid w:val="004031DD"/>
    <w:rsid w:val="00414E0F"/>
    <w:rsid w:val="00440F37"/>
    <w:rsid w:val="0044201F"/>
    <w:rsid w:val="00457BC5"/>
    <w:rsid w:val="00457EE8"/>
    <w:rsid w:val="0047221A"/>
    <w:rsid w:val="004774E6"/>
    <w:rsid w:val="0048135A"/>
    <w:rsid w:val="004F11FA"/>
    <w:rsid w:val="005169A3"/>
    <w:rsid w:val="005467AB"/>
    <w:rsid w:val="005B23B4"/>
    <w:rsid w:val="005C002A"/>
    <w:rsid w:val="005C01F6"/>
    <w:rsid w:val="005F39AA"/>
    <w:rsid w:val="00632C0E"/>
    <w:rsid w:val="00634942"/>
    <w:rsid w:val="006843DC"/>
    <w:rsid w:val="00696C6B"/>
    <w:rsid w:val="006B0556"/>
    <w:rsid w:val="006C16D5"/>
    <w:rsid w:val="006D35B9"/>
    <w:rsid w:val="00725824"/>
    <w:rsid w:val="00752532"/>
    <w:rsid w:val="007549D0"/>
    <w:rsid w:val="00776794"/>
    <w:rsid w:val="00795EE5"/>
    <w:rsid w:val="007B4272"/>
    <w:rsid w:val="007C0593"/>
    <w:rsid w:val="007C5F69"/>
    <w:rsid w:val="007D39EC"/>
    <w:rsid w:val="007D7761"/>
    <w:rsid w:val="007E4A00"/>
    <w:rsid w:val="007F37B8"/>
    <w:rsid w:val="008420EA"/>
    <w:rsid w:val="00850BAF"/>
    <w:rsid w:val="008548D8"/>
    <w:rsid w:val="00854E46"/>
    <w:rsid w:val="00860A2B"/>
    <w:rsid w:val="00862884"/>
    <w:rsid w:val="00871B8E"/>
    <w:rsid w:val="008918CD"/>
    <w:rsid w:val="008B6671"/>
    <w:rsid w:val="008B7546"/>
    <w:rsid w:val="008E580C"/>
    <w:rsid w:val="00917C3C"/>
    <w:rsid w:val="00942403"/>
    <w:rsid w:val="00943C04"/>
    <w:rsid w:val="00960594"/>
    <w:rsid w:val="00976F72"/>
    <w:rsid w:val="009926B1"/>
    <w:rsid w:val="009A5CC4"/>
    <w:rsid w:val="009D7FD9"/>
    <w:rsid w:val="009E7FC2"/>
    <w:rsid w:val="009F0F05"/>
    <w:rsid w:val="009F594C"/>
    <w:rsid w:val="00A666E1"/>
    <w:rsid w:val="00A9219E"/>
    <w:rsid w:val="00A92B0E"/>
    <w:rsid w:val="00A93D0A"/>
    <w:rsid w:val="00A973F5"/>
    <w:rsid w:val="00AA22A6"/>
    <w:rsid w:val="00AA5911"/>
    <w:rsid w:val="00AD1DCC"/>
    <w:rsid w:val="00AE4D6E"/>
    <w:rsid w:val="00B04FF4"/>
    <w:rsid w:val="00B11DAD"/>
    <w:rsid w:val="00B66EC2"/>
    <w:rsid w:val="00B67D9A"/>
    <w:rsid w:val="00B764BA"/>
    <w:rsid w:val="00B80896"/>
    <w:rsid w:val="00B95820"/>
    <w:rsid w:val="00BA4B0C"/>
    <w:rsid w:val="00BC77CE"/>
    <w:rsid w:val="00C22972"/>
    <w:rsid w:val="00C339EB"/>
    <w:rsid w:val="00C6073B"/>
    <w:rsid w:val="00C623A8"/>
    <w:rsid w:val="00CB1BA1"/>
    <w:rsid w:val="00CC3BAD"/>
    <w:rsid w:val="00CC4E8D"/>
    <w:rsid w:val="00CD4A70"/>
    <w:rsid w:val="00CD67FF"/>
    <w:rsid w:val="00CE0703"/>
    <w:rsid w:val="00D02E34"/>
    <w:rsid w:val="00D148E1"/>
    <w:rsid w:val="00D21377"/>
    <w:rsid w:val="00D27550"/>
    <w:rsid w:val="00D315E2"/>
    <w:rsid w:val="00D357EE"/>
    <w:rsid w:val="00D5376D"/>
    <w:rsid w:val="00D62248"/>
    <w:rsid w:val="00D77BDB"/>
    <w:rsid w:val="00DB041C"/>
    <w:rsid w:val="00DB5AB4"/>
    <w:rsid w:val="00DC5E7B"/>
    <w:rsid w:val="00DD18BB"/>
    <w:rsid w:val="00E52035"/>
    <w:rsid w:val="00E96192"/>
    <w:rsid w:val="00EA119E"/>
    <w:rsid w:val="00EA5045"/>
    <w:rsid w:val="00EA51EA"/>
    <w:rsid w:val="00EB11EC"/>
    <w:rsid w:val="00EB7E82"/>
    <w:rsid w:val="00EC16D5"/>
    <w:rsid w:val="00EC7407"/>
    <w:rsid w:val="00ED4554"/>
    <w:rsid w:val="00ED54ED"/>
    <w:rsid w:val="00EE295A"/>
    <w:rsid w:val="00F0422B"/>
    <w:rsid w:val="00F2642E"/>
    <w:rsid w:val="00F516AD"/>
    <w:rsid w:val="00F70C28"/>
    <w:rsid w:val="00FA10F3"/>
    <w:rsid w:val="00FA49DA"/>
    <w:rsid w:val="00FE0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5D2C"/>
  <w15:chartTrackingRefBased/>
  <w15:docId w15:val="{FA1889E8-B5B7-44C3-8B63-D9C10E5E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21A"/>
    <w:pPr>
      <w:widowControl w:val="0"/>
      <w:autoSpaceDE w:val="0"/>
      <w:autoSpaceDN w:val="0"/>
      <w:adjustRightInd w:val="0"/>
      <w:spacing w:before="120"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EA51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A51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aliases w:val="toc"/>
    <w:basedOn w:val="Normal"/>
    <w:next w:val="Normal"/>
    <w:link w:val="Heading4Char"/>
    <w:qFormat/>
    <w:rsid w:val="0047221A"/>
    <w:pPr>
      <w:keepNext/>
      <w:widowControl/>
      <w:autoSpaceDE/>
      <w:autoSpaceDN/>
      <w:adjustRightInd/>
      <w:spacing w:before="0"/>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47221A"/>
    <w:rPr>
      <w:rFonts w:ascii="Arial" w:eastAsia="Times New Roman" w:hAnsi="Arial" w:cs="Times New Roman"/>
      <w:b/>
      <w:bCs/>
      <w:sz w:val="24"/>
      <w:szCs w:val="28"/>
    </w:rPr>
  </w:style>
  <w:style w:type="paragraph" w:styleId="Header">
    <w:name w:val="header"/>
    <w:basedOn w:val="Normal"/>
    <w:link w:val="HeaderChar"/>
    <w:uiPriority w:val="99"/>
    <w:rsid w:val="0047221A"/>
    <w:pPr>
      <w:tabs>
        <w:tab w:val="center" w:pos="4320"/>
        <w:tab w:val="right" w:pos="8640"/>
      </w:tabs>
    </w:pPr>
  </w:style>
  <w:style w:type="character" w:customStyle="1" w:styleId="HeaderChar">
    <w:name w:val="Header Char"/>
    <w:basedOn w:val="DefaultParagraphFont"/>
    <w:link w:val="Header"/>
    <w:uiPriority w:val="99"/>
    <w:rsid w:val="0047221A"/>
    <w:rPr>
      <w:rFonts w:ascii="Arial" w:eastAsia="Times New Roman" w:hAnsi="Arial" w:cs="Times New Roman"/>
      <w:szCs w:val="24"/>
    </w:rPr>
  </w:style>
  <w:style w:type="paragraph" w:styleId="Footer">
    <w:name w:val="footer"/>
    <w:basedOn w:val="Normal"/>
    <w:link w:val="FooterChar"/>
    <w:uiPriority w:val="99"/>
    <w:rsid w:val="0047221A"/>
    <w:pPr>
      <w:tabs>
        <w:tab w:val="center" w:pos="4320"/>
        <w:tab w:val="right" w:pos="8640"/>
      </w:tabs>
    </w:pPr>
  </w:style>
  <w:style w:type="character" w:customStyle="1" w:styleId="FooterChar">
    <w:name w:val="Footer Char"/>
    <w:basedOn w:val="DefaultParagraphFont"/>
    <w:link w:val="Footer"/>
    <w:uiPriority w:val="99"/>
    <w:rsid w:val="0047221A"/>
    <w:rPr>
      <w:rFonts w:ascii="Arial" w:eastAsia="Times New Roman" w:hAnsi="Arial" w:cs="Times New Roman"/>
      <w:szCs w:val="24"/>
    </w:rPr>
  </w:style>
  <w:style w:type="paragraph" w:customStyle="1" w:styleId="Level1Body">
    <w:name w:val="Level 1 Body"/>
    <w:basedOn w:val="Normal"/>
    <w:link w:val="Level1BodyChar"/>
    <w:rsid w:val="0047221A"/>
    <w:pPr>
      <w:widowControl/>
      <w:autoSpaceDE/>
      <w:autoSpaceDN/>
      <w:adjustRightInd/>
      <w:spacing w:before="0"/>
      <w:jc w:val="both"/>
    </w:pPr>
    <w:rPr>
      <w:color w:val="000000"/>
      <w:szCs w:val="20"/>
    </w:rPr>
  </w:style>
  <w:style w:type="character" w:customStyle="1" w:styleId="Level1BodyChar">
    <w:name w:val="Level 1 Body Char"/>
    <w:link w:val="Level1Body"/>
    <w:rsid w:val="0047221A"/>
    <w:rPr>
      <w:rFonts w:ascii="Arial" w:eastAsia="Times New Roman" w:hAnsi="Arial" w:cs="Times New Roman"/>
      <w:color w:val="000000"/>
      <w:szCs w:val="20"/>
    </w:rPr>
  </w:style>
  <w:style w:type="paragraph" w:customStyle="1" w:styleId="Level3Body">
    <w:name w:val="Level 3 Body"/>
    <w:basedOn w:val="Normal"/>
    <w:link w:val="Level3BodyCharChar"/>
    <w:rsid w:val="0047221A"/>
    <w:pPr>
      <w:widowControl/>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0"/>
      <w:ind w:left="1440"/>
      <w:jc w:val="both"/>
    </w:pPr>
    <w:rPr>
      <w:color w:val="000000"/>
      <w:szCs w:val="20"/>
    </w:rPr>
  </w:style>
  <w:style w:type="character" w:customStyle="1" w:styleId="Level3BodyCharChar">
    <w:name w:val="Level 3 Body Char Char"/>
    <w:basedOn w:val="Level1BodyChar"/>
    <w:link w:val="Level3Body"/>
    <w:rsid w:val="0047221A"/>
    <w:rPr>
      <w:rFonts w:ascii="Arial" w:eastAsia="Times New Roman" w:hAnsi="Arial" w:cs="Times New Roman"/>
      <w:color w:val="000000"/>
      <w:szCs w:val="20"/>
    </w:rPr>
  </w:style>
  <w:style w:type="paragraph" w:customStyle="1" w:styleId="14bldcentr">
    <w:name w:val="14 bld centr"/>
    <w:aliases w:val="rfp frm"/>
    <w:basedOn w:val="Normal"/>
    <w:rsid w:val="0047221A"/>
    <w:pPr>
      <w:widowControl/>
      <w:autoSpaceDE/>
      <w:autoSpaceDN/>
      <w:adjustRightInd/>
      <w:spacing w:before="0"/>
      <w:jc w:val="center"/>
    </w:pPr>
    <w:rPr>
      <w:b/>
      <w:bCs/>
      <w:sz w:val="28"/>
      <w:szCs w:val="20"/>
    </w:rPr>
  </w:style>
  <w:style w:type="character" w:styleId="PageNumber">
    <w:name w:val="page number"/>
    <w:basedOn w:val="DefaultParagraphFont"/>
    <w:rsid w:val="0047221A"/>
  </w:style>
  <w:style w:type="character" w:customStyle="1" w:styleId="apple-tab-span">
    <w:name w:val="apple-tab-span"/>
    <w:basedOn w:val="DefaultParagraphFont"/>
    <w:rsid w:val="00AA22A6"/>
  </w:style>
  <w:style w:type="character" w:styleId="Hyperlink">
    <w:name w:val="Hyperlink"/>
    <w:basedOn w:val="DefaultParagraphFont"/>
    <w:uiPriority w:val="99"/>
    <w:unhideWhenUsed/>
    <w:rsid w:val="00AA22A6"/>
    <w:rPr>
      <w:color w:val="0563C1"/>
      <w:u w:val="single"/>
    </w:rPr>
  </w:style>
  <w:style w:type="character" w:styleId="CommentReference">
    <w:name w:val="annotation reference"/>
    <w:basedOn w:val="DefaultParagraphFont"/>
    <w:uiPriority w:val="99"/>
    <w:semiHidden/>
    <w:unhideWhenUsed/>
    <w:rsid w:val="00FA49DA"/>
    <w:rPr>
      <w:sz w:val="16"/>
      <w:szCs w:val="16"/>
    </w:rPr>
  </w:style>
  <w:style w:type="paragraph" w:styleId="CommentText">
    <w:name w:val="annotation text"/>
    <w:basedOn w:val="Normal"/>
    <w:link w:val="CommentTextChar"/>
    <w:unhideWhenUsed/>
    <w:rsid w:val="00FA49DA"/>
    <w:rPr>
      <w:sz w:val="20"/>
      <w:szCs w:val="20"/>
    </w:rPr>
  </w:style>
  <w:style w:type="character" w:customStyle="1" w:styleId="CommentTextChar">
    <w:name w:val="Comment Text Char"/>
    <w:basedOn w:val="DefaultParagraphFont"/>
    <w:link w:val="CommentText"/>
    <w:rsid w:val="00FA49D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A49DA"/>
    <w:rPr>
      <w:b/>
      <w:bCs/>
    </w:rPr>
  </w:style>
  <w:style w:type="character" w:customStyle="1" w:styleId="CommentSubjectChar">
    <w:name w:val="Comment Subject Char"/>
    <w:basedOn w:val="CommentTextChar"/>
    <w:link w:val="CommentSubject"/>
    <w:uiPriority w:val="99"/>
    <w:semiHidden/>
    <w:rsid w:val="00FA49D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A49D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9DA"/>
    <w:rPr>
      <w:rFonts w:ascii="Segoe UI" w:eastAsia="Times New Roman" w:hAnsi="Segoe UI" w:cs="Segoe UI"/>
      <w:sz w:val="18"/>
      <w:szCs w:val="18"/>
    </w:rPr>
  </w:style>
  <w:style w:type="paragraph" w:styleId="ListParagraph">
    <w:name w:val="List Paragraph"/>
    <w:basedOn w:val="Normal"/>
    <w:uiPriority w:val="34"/>
    <w:qFormat/>
    <w:rsid w:val="007E4A00"/>
    <w:pPr>
      <w:widowControl/>
      <w:autoSpaceDE/>
      <w:autoSpaceDN/>
      <w:adjustRightInd/>
      <w:spacing w:before="0"/>
      <w:ind w:left="720"/>
      <w:contextualSpacing/>
    </w:pPr>
    <w:rPr>
      <w:rFonts w:ascii="Cambria" w:eastAsiaTheme="minorHAnsi" w:hAnsi="Cambria" w:cstheme="minorBidi"/>
      <w:sz w:val="24"/>
    </w:rPr>
  </w:style>
  <w:style w:type="paragraph" w:customStyle="1" w:styleId="Default">
    <w:name w:val="Default"/>
    <w:rsid w:val="00DD18BB"/>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315E2"/>
    <w:pPr>
      <w:widowControl/>
      <w:autoSpaceDE/>
      <w:autoSpaceDN/>
      <w:adjustRightInd/>
      <w:spacing w:before="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D315E2"/>
    <w:rPr>
      <w:rFonts w:ascii="Calibri" w:hAnsi="Calibri"/>
      <w:szCs w:val="21"/>
    </w:rPr>
  </w:style>
  <w:style w:type="paragraph" w:customStyle="1" w:styleId="Quest06cAnswerNarrativeStyle">
    <w:name w:val="/Quest 06c Answer (Narrative Style)"/>
    <w:basedOn w:val="Normal"/>
    <w:rsid w:val="0019799B"/>
    <w:pPr>
      <w:widowControl/>
      <w:autoSpaceDE/>
      <w:autoSpaceDN/>
      <w:adjustRightInd/>
      <w:spacing w:before="0"/>
      <w:jc w:val="both"/>
    </w:pPr>
    <w:rPr>
      <w:rFonts w:eastAsiaTheme="minorHAnsi" w:cs="Arial"/>
      <w:szCs w:val="22"/>
    </w:rPr>
  </w:style>
  <w:style w:type="paragraph" w:styleId="NormalWeb">
    <w:name w:val="Normal (Web)"/>
    <w:basedOn w:val="Normal"/>
    <w:uiPriority w:val="99"/>
    <w:unhideWhenUsed/>
    <w:rsid w:val="00D148E1"/>
    <w:pPr>
      <w:widowControl/>
      <w:autoSpaceDE/>
      <w:autoSpaceDN/>
      <w:adjustRightInd/>
      <w:spacing w:before="0"/>
    </w:pPr>
    <w:rPr>
      <w:rFonts w:ascii="Times New Roman" w:eastAsiaTheme="minorHAnsi" w:hAnsi="Times New Roman"/>
      <w:sz w:val="24"/>
    </w:rPr>
  </w:style>
  <w:style w:type="paragraph" w:customStyle="1" w:styleId="TableNumberedList">
    <w:name w:val="Table Numbered List"/>
    <w:basedOn w:val="Normal"/>
    <w:next w:val="Normal"/>
    <w:rsid w:val="00EA51EA"/>
    <w:pPr>
      <w:keepNext/>
      <w:widowControl/>
      <w:numPr>
        <w:numId w:val="25"/>
      </w:numPr>
      <w:autoSpaceDE/>
      <w:autoSpaceDN/>
      <w:adjustRightInd/>
      <w:spacing w:after="120"/>
    </w:pPr>
    <w:rPr>
      <w:rFonts w:cs="Arial"/>
      <w:b/>
      <w:sz w:val="20"/>
      <w:szCs w:val="22"/>
    </w:rPr>
  </w:style>
  <w:style w:type="paragraph" w:customStyle="1" w:styleId="Level3">
    <w:name w:val="Level 3"/>
    <w:qFormat/>
    <w:rsid w:val="00EA51EA"/>
    <w:pPr>
      <w:numPr>
        <w:ilvl w:val="2"/>
        <w:numId w:val="26"/>
      </w:numPr>
      <w:autoSpaceDE w:val="0"/>
      <w:autoSpaceDN w:val="0"/>
      <w:adjustRightInd w:val="0"/>
      <w:spacing w:after="0" w:line="240" w:lineRule="auto"/>
    </w:pPr>
    <w:rPr>
      <w:rFonts w:ascii="Arial" w:eastAsia="Times New Roman" w:hAnsi="Arial" w:cs="Times New Roman"/>
      <w:color w:val="000000"/>
      <w:sz w:val="18"/>
      <w:szCs w:val="24"/>
    </w:rPr>
  </w:style>
  <w:style w:type="paragraph" w:customStyle="1" w:styleId="Level4">
    <w:name w:val="Level 4"/>
    <w:aliases w:val="Indent Text"/>
    <w:link w:val="Level4Char"/>
    <w:qFormat/>
    <w:rsid w:val="00EA51EA"/>
    <w:pPr>
      <w:numPr>
        <w:ilvl w:val="3"/>
        <w:numId w:val="26"/>
      </w:numPr>
      <w:autoSpaceDE w:val="0"/>
      <w:autoSpaceDN w:val="0"/>
      <w:adjustRightInd w:val="0"/>
      <w:spacing w:after="0" w:line="240" w:lineRule="auto"/>
    </w:pPr>
    <w:rPr>
      <w:rFonts w:ascii="Arial" w:eastAsia="Times New Roman" w:hAnsi="Arial" w:cs="Times New Roman"/>
      <w:sz w:val="18"/>
      <w:szCs w:val="24"/>
    </w:rPr>
  </w:style>
  <w:style w:type="paragraph" w:customStyle="1" w:styleId="Level6">
    <w:name w:val="Level 6"/>
    <w:basedOn w:val="Normal"/>
    <w:rsid w:val="00EA51EA"/>
    <w:pPr>
      <w:widowControl/>
      <w:numPr>
        <w:ilvl w:val="5"/>
        <w:numId w:val="26"/>
      </w:numPr>
      <w:autoSpaceDE/>
      <w:autoSpaceDN/>
      <w:adjustRightInd/>
      <w:spacing w:before="0"/>
      <w:jc w:val="both"/>
    </w:pPr>
    <w:rPr>
      <w:sz w:val="18"/>
      <w:szCs w:val="22"/>
    </w:rPr>
  </w:style>
  <w:style w:type="paragraph" w:customStyle="1" w:styleId="Level2">
    <w:name w:val="Level 2"/>
    <w:basedOn w:val="Heading2"/>
    <w:qFormat/>
    <w:rsid w:val="00EA51EA"/>
    <w:pPr>
      <w:widowControl/>
      <w:numPr>
        <w:ilvl w:val="1"/>
        <w:numId w:val="26"/>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ind w:left="0" w:firstLine="0"/>
    </w:pPr>
    <w:rPr>
      <w:rFonts w:ascii="Arial" w:eastAsia="Times New Roman" w:hAnsi="Arial" w:cs="Arial"/>
      <w:b/>
      <w:bCs/>
      <w:color w:val="000000"/>
      <w:sz w:val="18"/>
      <w:szCs w:val="22"/>
    </w:rPr>
  </w:style>
  <w:style w:type="paragraph" w:customStyle="1" w:styleId="Level1">
    <w:name w:val="Level 1"/>
    <w:basedOn w:val="Heading1"/>
    <w:qFormat/>
    <w:rsid w:val="00EA51EA"/>
    <w:pPr>
      <w:keepNext w:val="0"/>
      <w:keepLines w:val="0"/>
      <w:widowControl/>
      <w:numPr>
        <w:numId w:val="26"/>
      </w:numPr>
      <w:tabs>
        <w:tab w:val="num" w:pos="360"/>
      </w:tabs>
      <w:autoSpaceDE/>
      <w:autoSpaceDN/>
      <w:adjustRightInd/>
      <w:spacing w:before="0"/>
      <w:ind w:left="0" w:firstLine="0"/>
    </w:pPr>
    <w:rPr>
      <w:rFonts w:ascii="Arial" w:eastAsia="Times New Roman" w:hAnsi="Arial" w:cs="Times New Roman"/>
      <w:b/>
      <w:bCs/>
      <w:color w:val="auto"/>
      <w:sz w:val="20"/>
      <w:szCs w:val="22"/>
    </w:rPr>
  </w:style>
  <w:style w:type="paragraph" w:customStyle="1" w:styleId="Level7">
    <w:name w:val="Level 7"/>
    <w:basedOn w:val="Normal"/>
    <w:rsid w:val="00EA51EA"/>
    <w:pPr>
      <w:widowControl/>
      <w:numPr>
        <w:ilvl w:val="6"/>
        <w:numId w:val="26"/>
      </w:numPr>
      <w:autoSpaceDE/>
      <w:autoSpaceDN/>
      <w:adjustRightInd/>
      <w:spacing w:before="0"/>
      <w:jc w:val="both"/>
    </w:pPr>
    <w:rPr>
      <w:szCs w:val="22"/>
    </w:rPr>
  </w:style>
  <w:style w:type="character" w:customStyle="1" w:styleId="Heading2Char">
    <w:name w:val="Heading 2 Char"/>
    <w:basedOn w:val="DefaultParagraphFont"/>
    <w:link w:val="Heading2"/>
    <w:uiPriority w:val="9"/>
    <w:semiHidden/>
    <w:rsid w:val="00EA51EA"/>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A51EA"/>
    <w:rPr>
      <w:rFonts w:asciiTheme="majorHAnsi" w:eastAsiaTheme="majorEastAsia" w:hAnsiTheme="majorHAnsi" w:cstheme="majorBidi"/>
      <w:color w:val="2E74B5" w:themeColor="accent1" w:themeShade="BF"/>
      <w:sz w:val="32"/>
      <w:szCs w:val="32"/>
    </w:rPr>
  </w:style>
  <w:style w:type="paragraph" w:customStyle="1" w:styleId="TableText">
    <w:name w:val="Table Text"/>
    <w:aliases w:val="table text,tt"/>
    <w:basedOn w:val="Normal"/>
    <w:link w:val="TableTextChar"/>
    <w:qFormat/>
    <w:rsid w:val="003009F2"/>
    <w:pPr>
      <w:widowControl/>
      <w:autoSpaceDE/>
      <w:autoSpaceDN/>
      <w:adjustRightInd/>
      <w:spacing w:before="40" w:after="40" w:line="259" w:lineRule="auto"/>
    </w:pPr>
    <w:rPr>
      <w:rFonts w:ascii="Arial Nova Cond" w:eastAsiaTheme="minorHAnsi" w:hAnsi="Arial Nova Cond" w:cstheme="minorBidi"/>
      <w:sz w:val="18"/>
      <w:szCs w:val="18"/>
    </w:rPr>
  </w:style>
  <w:style w:type="character" w:customStyle="1" w:styleId="TableTextChar">
    <w:name w:val="Table Text Char"/>
    <w:basedOn w:val="DefaultParagraphFont"/>
    <w:link w:val="TableText"/>
    <w:rsid w:val="003009F2"/>
    <w:rPr>
      <w:rFonts w:ascii="Arial Nova Cond" w:hAnsi="Arial Nova Cond"/>
      <w:sz w:val="18"/>
      <w:szCs w:val="18"/>
    </w:rPr>
  </w:style>
  <w:style w:type="character" w:customStyle="1" w:styleId="Level4Char">
    <w:name w:val="Level 4 Char"/>
    <w:link w:val="Level4"/>
    <w:locked/>
    <w:rsid w:val="00EC16D5"/>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880">
      <w:bodyDiv w:val="1"/>
      <w:marLeft w:val="0"/>
      <w:marRight w:val="0"/>
      <w:marTop w:val="0"/>
      <w:marBottom w:val="0"/>
      <w:divBdr>
        <w:top w:val="none" w:sz="0" w:space="0" w:color="auto"/>
        <w:left w:val="none" w:sz="0" w:space="0" w:color="auto"/>
        <w:bottom w:val="none" w:sz="0" w:space="0" w:color="auto"/>
        <w:right w:val="none" w:sz="0" w:space="0" w:color="auto"/>
      </w:divBdr>
    </w:div>
    <w:div w:id="55780364">
      <w:bodyDiv w:val="1"/>
      <w:marLeft w:val="0"/>
      <w:marRight w:val="0"/>
      <w:marTop w:val="0"/>
      <w:marBottom w:val="0"/>
      <w:divBdr>
        <w:top w:val="none" w:sz="0" w:space="0" w:color="auto"/>
        <w:left w:val="none" w:sz="0" w:space="0" w:color="auto"/>
        <w:bottom w:val="none" w:sz="0" w:space="0" w:color="auto"/>
        <w:right w:val="none" w:sz="0" w:space="0" w:color="auto"/>
      </w:divBdr>
    </w:div>
    <w:div w:id="124202164">
      <w:bodyDiv w:val="1"/>
      <w:marLeft w:val="0"/>
      <w:marRight w:val="0"/>
      <w:marTop w:val="0"/>
      <w:marBottom w:val="0"/>
      <w:divBdr>
        <w:top w:val="none" w:sz="0" w:space="0" w:color="auto"/>
        <w:left w:val="none" w:sz="0" w:space="0" w:color="auto"/>
        <w:bottom w:val="none" w:sz="0" w:space="0" w:color="auto"/>
        <w:right w:val="none" w:sz="0" w:space="0" w:color="auto"/>
      </w:divBdr>
    </w:div>
    <w:div w:id="165943286">
      <w:bodyDiv w:val="1"/>
      <w:marLeft w:val="0"/>
      <w:marRight w:val="0"/>
      <w:marTop w:val="0"/>
      <w:marBottom w:val="0"/>
      <w:divBdr>
        <w:top w:val="none" w:sz="0" w:space="0" w:color="auto"/>
        <w:left w:val="none" w:sz="0" w:space="0" w:color="auto"/>
        <w:bottom w:val="none" w:sz="0" w:space="0" w:color="auto"/>
        <w:right w:val="none" w:sz="0" w:space="0" w:color="auto"/>
      </w:divBdr>
    </w:div>
    <w:div w:id="238713934">
      <w:bodyDiv w:val="1"/>
      <w:marLeft w:val="0"/>
      <w:marRight w:val="0"/>
      <w:marTop w:val="0"/>
      <w:marBottom w:val="0"/>
      <w:divBdr>
        <w:top w:val="none" w:sz="0" w:space="0" w:color="auto"/>
        <w:left w:val="none" w:sz="0" w:space="0" w:color="auto"/>
        <w:bottom w:val="none" w:sz="0" w:space="0" w:color="auto"/>
        <w:right w:val="none" w:sz="0" w:space="0" w:color="auto"/>
      </w:divBdr>
    </w:div>
    <w:div w:id="336614394">
      <w:bodyDiv w:val="1"/>
      <w:marLeft w:val="0"/>
      <w:marRight w:val="0"/>
      <w:marTop w:val="0"/>
      <w:marBottom w:val="0"/>
      <w:divBdr>
        <w:top w:val="none" w:sz="0" w:space="0" w:color="auto"/>
        <w:left w:val="none" w:sz="0" w:space="0" w:color="auto"/>
        <w:bottom w:val="none" w:sz="0" w:space="0" w:color="auto"/>
        <w:right w:val="none" w:sz="0" w:space="0" w:color="auto"/>
      </w:divBdr>
    </w:div>
    <w:div w:id="381252835">
      <w:bodyDiv w:val="1"/>
      <w:marLeft w:val="0"/>
      <w:marRight w:val="0"/>
      <w:marTop w:val="0"/>
      <w:marBottom w:val="0"/>
      <w:divBdr>
        <w:top w:val="none" w:sz="0" w:space="0" w:color="auto"/>
        <w:left w:val="none" w:sz="0" w:space="0" w:color="auto"/>
        <w:bottom w:val="none" w:sz="0" w:space="0" w:color="auto"/>
        <w:right w:val="none" w:sz="0" w:space="0" w:color="auto"/>
      </w:divBdr>
    </w:div>
    <w:div w:id="388842345">
      <w:bodyDiv w:val="1"/>
      <w:marLeft w:val="0"/>
      <w:marRight w:val="0"/>
      <w:marTop w:val="0"/>
      <w:marBottom w:val="0"/>
      <w:divBdr>
        <w:top w:val="none" w:sz="0" w:space="0" w:color="auto"/>
        <w:left w:val="none" w:sz="0" w:space="0" w:color="auto"/>
        <w:bottom w:val="none" w:sz="0" w:space="0" w:color="auto"/>
        <w:right w:val="none" w:sz="0" w:space="0" w:color="auto"/>
      </w:divBdr>
    </w:div>
    <w:div w:id="446774138">
      <w:bodyDiv w:val="1"/>
      <w:marLeft w:val="0"/>
      <w:marRight w:val="0"/>
      <w:marTop w:val="0"/>
      <w:marBottom w:val="0"/>
      <w:divBdr>
        <w:top w:val="none" w:sz="0" w:space="0" w:color="auto"/>
        <w:left w:val="none" w:sz="0" w:space="0" w:color="auto"/>
        <w:bottom w:val="none" w:sz="0" w:space="0" w:color="auto"/>
        <w:right w:val="none" w:sz="0" w:space="0" w:color="auto"/>
      </w:divBdr>
    </w:div>
    <w:div w:id="473764169">
      <w:bodyDiv w:val="1"/>
      <w:marLeft w:val="0"/>
      <w:marRight w:val="0"/>
      <w:marTop w:val="0"/>
      <w:marBottom w:val="0"/>
      <w:divBdr>
        <w:top w:val="none" w:sz="0" w:space="0" w:color="auto"/>
        <w:left w:val="none" w:sz="0" w:space="0" w:color="auto"/>
        <w:bottom w:val="none" w:sz="0" w:space="0" w:color="auto"/>
        <w:right w:val="none" w:sz="0" w:space="0" w:color="auto"/>
      </w:divBdr>
    </w:div>
    <w:div w:id="492718987">
      <w:bodyDiv w:val="1"/>
      <w:marLeft w:val="0"/>
      <w:marRight w:val="0"/>
      <w:marTop w:val="0"/>
      <w:marBottom w:val="0"/>
      <w:divBdr>
        <w:top w:val="none" w:sz="0" w:space="0" w:color="auto"/>
        <w:left w:val="none" w:sz="0" w:space="0" w:color="auto"/>
        <w:bottom w:val="none" w:sz="0" w:space="0" w:color="auto"/>
        <w:right w:val="none" w:sz="0" w:space="0" w:color="auto"/>
      </w:divBdr>
    </w:div>
    <w:div w:id="509872937">
      <w:bodyDiv w:val="1"/>
      <w:marLeft w:val="0"/>
      <w:marRight w:val="0"/>
      <w:marTop w:val="0"/>
      <w:marBottom w:val="0"/>
      <w:divBdr>
        <w:top w:val="none" w:sz="0" w:space="0" w:color="auto"/>
        <w:left w:val="none" w:sz="0" w:space="0" w:color="auto"/>
        <w:bottom w:val="none" w:sz="0" w:space="0" w:color="auto"/>
        <w:right w:val="none" w:sz="0" w:space="0" w:color="auto"/>
      </w:divBdr>
    </w:div>
    <w:div w:id="509876793">
      <w:bodyDiv w:val="1"/>
      <w:marLeft w:val="0"/>
      <w:marRight w:val="0"/>
      <w:marTop w:val="0"/>
      <w:marBottom w:val="0"/>
      <w:divBdr>
        <w:top w:val="none" w:sz="0" w:space="0" w:color="auto"/>
        <w:left w:val="none" w:sz="0" w:space="0" w:color="auto"/>
        <w:bottom w:val="none" w:sz="0" w:space="0" w:color="auto"/>
        <w:right w:val="none" w:sz="0" w:space="0" w:color="auto"/>
      </w:divBdr>
    </w:div>
    <w:div w:id="536888535">
      <w:bodyDiv w:val="1"/>
      <w:marLeft w:val="0"/>
      <w:marRight w:val="0"/>
      <w:marTop w:val="0"/>
      <w:marBottom w:val="0"/>
      <w:divBdr>
        <w:top w:val="none" w:sz="0" w:space="0" w:color="auto"/>
        <w:left w:val="none" w:sz="0" w:space="0" w:color="auto"/>
        <w:bottom w:val="none" w:sz="0" w:space="0" w:color="auto"/>
        <w:right w:val="none" w:sz="0" w:space="0" w:color="auto"/>
      </w:divBdr>
    </w:div>
    <w:div w:id="585580845">
      <w:bodyDiv w:val="1"/>
      <w:marLeft w:val="0"/>
      <w:marRight w:val="0"/>
      <w:marTop w:val="0"/>
      <w:marBottom w:val="0"/>
      <w:divBdr>
        <w:top w:val="none" w:sz="0" w:space="0" w:color="auto"/>
        <w:left w:val="none" w:sz="0" w:space="0" w:color="auto"/>
        <w:bottom w:val="none" w:sz="0" w:space="0" w:color="auto"/>
        <w:right w:val="none" w:sz="0" w:space="0" w:color="auto"/>
      </w:divBdr>
    </w:div>
    <w:div w:id="617876795">
      <w:bodyDiv w:val="1"/>
      <w:marLeft w:val="0"/>
      <w:marRight w:val="0"/>
      <w:marTop w:val="0"/>
      <w:marBottom w:val="0"/>
      <w:divBdr>
        <w:top w:val="none" w:sz="0" w:space="0" w:color="auto"/>
        <w:left w:val="none" w:sz="0" w:space="0" w:color="auto"/>
        <w:bottom w:val="none" w:sz="0" w:space="0" w:color="auto"/>
        <w:right w:val="none" w:sz="0" w:space="0" w:color="auto"/>
      </w:divBdr>
    </w:div>
    <w:div w:id="624702394">
      <w:bodyDiv w:val="1"/>
      <w:marLeft w:val="0"/>
      <w:marRight w:val="0"/>
      <w:marTop w:val="0"/>
      <w:marBottom w:val="0"/>
      <w:divBdr>
        <w:top w:val="none" w:sz="0" w:space="0" w:color="auto"/>
        <w:left w:val="none" w:sz="0" w:space="0" w:color="auto"/>
        <w:bottom w:val="none" w:sz="0" w:space="0" w:color="auto"/>
        <w:right w:val="none" w:sz="0" w:space="0" w:color="auto"/>
      </w:divBdr>
    </w:div>
    <w:div w:id="636953482">
      <w:bodyDiv w:val="1"/>
      <w:marLeft w:val="0"/>
      <w:marRight w:val="0"/>
      <w:marTop w:val="0"/>
      <w:marBottom w:val="0"/>
      <w:divBdr>
        <w:top w:val="none" w:sz="0" w:space="0" w:color="auto"/>
        <w:left w:val="none" w:sz="0" w:space="0" w:color="auto"/>
        <w:bottom w:val="none" w:sz="0" w:space="0" w:color="auto"/>
        <w:right w:val="none" w:sz="0" w:space="0" w:color="auto"/>
      </w:divBdr>
    </w:div>
    <w:div w:id="651449411">
      <w:bodyDiv w:val="1"/>
      <w:marLeft w:val="0"/>
      <w:marRight w:val="0"/>
      <w:marTop w:val="0"/>
      <w:marBottom w:val="0"/>
      <w:divBdr>
        <w:top w:val="none" w:sz="0" w:space="0" w:color="auto"/>
        <w:left w:val="none" w:sz="0" w:space="0" w:color="auto"/>
        <w:bottom w:val="none" w:sz="0" w:space="0" w:color="auto"/>
        <w:right w:val="none" w:sz="0" w:space="0" w:color="auto"/>
      </w:divBdr>
    </w:div>
    <w:div w:id="671762099">
      <w:bodyDiv w:val="1"/>
      <w:marLeft w:val="0"/>
      <w:marRight w:val="0"/>
      <w:marTop w:val="0"/>
      <w:marBottom w:val="0"/>
      <w:divBdr>
        <w:top w:val="none" w:sz="0" w:space="0" w:color="auto"/>
        <w:left w:val="none" w:sz="0" w:space="0" w:color="auto"/>
        <w:bottom w:val="none" w:sz="0" w:space="0" w:color="auto"/>
        <w:right w:val="none" w:sz="0" w:space="0" w:color="auto"/>
      </w:divBdr>
    </w:div>
    <w:div w:id="704409970">
      <w:bodyDiv w:val="1"/>
      <w:marLeft w:val="0"/>
      <w:marRight w:val="0"/>
      <w:marTop w:val="0"/>
      <w:marBottom w:val="0"/>
      <w:divBdr>
        <w:top w:val="none" w:sz="0" w:space="0" w:color="auto"/>
        <w:left w:val="none" w:sz="0" w:space="0" w:color="auto"/>
        <w:bottom w:val="none" w:sz="0" w:space="0" w:color="auto"/>
        <w:right w:val="none" w:sz="0" w:space="0" w:color="auto"/>
      </w:divBdr>
    </w:div>
    <w:div w:id="735736703">
      <w:bodyDiv w:val="1"/>
      <w:marLeft w:val="0"/>
      <w:marRight w:val="0"/>
      <w:marTop w:val="0"/>
      <w:marBottom w:val="0"/>
      <w:divBdr>
        <w:top w:val="none" w:sz="0" w:space="0" w:color="auto"/>
        <w:left w:val="none" w:sz="0" w:space="0" w:color="auto"/>
        <w:bottom w:val="none" w:sz="0" w:space="0" w:color="auto"/>
        <w:right w:val="none" w:sz="0" w:space="0" w:color="auto"/>
      </w:divBdr>
    </w:div>
    <w:div w:id="752821513">
      <w:bodyDiv w:val="1"/>
      <w:marLeft w:val="0"/>
      <w:marRight w:val="0"/>
      <w:marTop w:val="0"/>
      <w:marBottom w:val="0"/>
      <w:divBdr>
        <w:top w:val="none" w:sz="0" w:space="0" w:color="auto"/>
        <w:left w:val="none" w:sz="0" w:space="0" w:color="auto"/>
        <w:bottom w:val="none" w:sz="0" w:space="0" w:color="auto"/>
        <w:right w:val="none" w:sz="0" w:space="0" w:color="auto"/>
      </w:divBdr>
    </w:div>
    <w:div w:id="783233772">
      <w:bodyDiv w:val="1"/>
      <w:marLeft w:val="0"/>
      <w:marRight w:val="0"/>
      <w:marTop w:val="0"/>
      <w:marBottom w:val="0"/>
      <w:divBdr>
        <w:top w:val="none" w:sz="0" w:space="0" w:color="auto"/>
        <w:left w:val="none" w:sz="0" w:space="0" w:color="auto"/>
        <w:bottom w:val="none" w:sz="0" w:space="0" w:color="auto"/>
        <w:right w:val="none" w:sz="0" w:space="0" w:color="auto"/>
      </w:divBdr>
    </w:div>
    <w:div w:id="826440303">
      <w:bodyDiv w:val="1"/>
      <w:marLeft w:val="0"/>
      <w:marRight w:val="0"/>
      <w:marTop w:val="0"/>
      <w:marBottom w:val="0"/>
      <w:divBdr>
        <w:top w:val="none" w:sz="0" w:space="0" w:color="auto"/>
        <w:left w:val="none" w:sz="0" w:space="0" w:color="auto"/>
        <w:bottom w:val="none" w:sz="0" w:space="0" w:color="auto"/>
        <w:right w:val="none" w:sz="0" w:space="0" w:color="auto"/>
      </w:divBdr>
    </w:div>
    <w:div w:id="862787494">
      <w:bodyDiv w:val="1"/>
      <w:marLeft w:val="0"/>
      <w:marRight w:val="0"/>
      <w:marTop w:val="0"/>
      <w:marBottom w:val="0"/>
      <w:divBdr>
        <w:top w:val="none" w:sz="0" w:space="0" w:color="auto"/>
        <w:left w:val="none" w:sz="0" w:space="0" w:color="auto"/>
        <w:bottom w:val="none" w:sz="0" w:space="0" w:color="auto"/>
        <w:right w:val="none" w:sz="0" w:space="0" w:color="auto"/>
      </w:divBdr>
    </w:div>
    <w:div w:id="884021590">
      <w:bodyDiv w:val="1"/>
      <w:marLeft w:val="0"/>
      <w:marRight w:val="0"/>
      <w:marTop w:val="0"/>
      <w:marBottom w:val="0"/>
      <w:divBdr>
        <w:top w:val="none" w:sz="0" w:space="0" w:color="auto"/>
        <w:left w:val="none" w:sz="0" w:space="0" w:color="auto"/>
        <w:bottom w:val="none" w:sz="0" w:space="0" w:color="auto"/>
        <w:right w:val="none" w:sz="0" w:space="0" w:color="auto"/>
      </w:divBdr>
    </w:div>
    <w:div w:id="1028482521">
      <w:bodyDiv w:val="1"/>
      <w:marLeft w:val="0"/>
      <w:marRight w:val="0"/>
      <w:marTop w:val="0"/>
      <w:marBottom w:val="0"/>
      <w:divBdr>
        <w:top w:val="none" w:sz="0" w:space="0" w:color="auto"/>
        <w:left w:val="none" w:sz="0" w:space="0" w:color="auto"/>
        <w:bottom w:val="none" w:sz="0" w:space="0" w:color="auto"/>
        <w:right w:val="none" w:sz="0" w:space="0" w:color="auto"/>
      </w:divBdr>
    </w:div>
    <w:div w:id="1044520430">
      <w:bodyDiv w:val="1"/>
      <w:marLeft w:val="0"/>
      <w:marRight w:val="0"/>
      <w:marTop w:val="0"/>
      <w:marBottom w:val="0"/>
      <w:divBdr>
        <w:top w:val="none" w:sz="0" w:space="0" w:color="auto"/>
        <w:left w:val="none" w:sz="0" w:space="0" w:color="auto"/>
        <w:bottom w:val="none" w:sz="0" w:space="0" w:color="auto"/>
        <w:right w:val="none" w:sz="0" w:space="0" w:color="auto"/>
      </w:divBdr>
    </w:div>
    <w:div w:id="1071539637">
      <w:bodyDiv w:val="1"/>
      <w:marLeft w:val="0"/>
      <w:marRight w:val="0"/>
      <w:marTop w:val="0"/>
      <w:marBottom w:val="0"/>
      <w:divBdr>
        <w:top w:val="none" w:sz="0" w:space="0" w:color="auto"/>
        <w:left w:val="none" w:sz="0" w:space="0" w:color="auto"/>
        <w:bottom w:val="none" w:sz="0" w:space="0" w:color="auto"/>
        <w:right w:val="none" w:sz="0" w:space="0" w:color="auto"/>
      </w:divBdr>
    </w:div>
    <w:div w:id="1079981972">
      <w:bodyDiv w:val="1"/>
      <w:marLeft w:val="0"/>
      <w:marRight w:val="0"/>
      <w:marTop w:val="0"/>
      <w:marBottom w:val="0"/>
      <w:divBdr>
        <w:top w:val="none" w:sz="0" w:space="0" w:color="auto"/>
        <w:left w:val="none" w:sz="0" w:space="0" w:color="auto"/>
        <w:bottom w:val="none" w:sz="0" w:space="0" w:color="auto"/>
        <w:right w:val="none" w:sz="0" w:space="0" w:color="auto"/>
      </w:divBdr>
    </w:div>
    <w:div w:id="1094479660">
      <w:bodyDiv w:val="1"/>
      <w:marLeft w:val="0"/>
      <w:marRight w:val="0"/>
      <w:marTop w:val="0"/>
      <w:marBottom w:val="0"/>
      <w:divBdr>
        <w:top w:val="none" w:sz="0" w:space="0" w:color="auto"/>
        <w:left w:val="none" w:sz="0" w:space="0" w:color="auto"/>
        <w:bottom w:val="none" w:sz="0" w:space="0" w:color="auto"/>
        <w:right w:val="none" w:sz="0" w:space="0" w:color="auto"/>
      </w:divBdr>
    </w:div>
    <w:div w:id="1095595097">
      <w:bodyDiv w:val="1"/>
      <w:marLeft w:val="0"/>
      <w:marRight w:val="0"/>
      <w:marTop w:val="0"/>
      <w:marBottom w:val="0"/>
      <w:divBdr>
        <w:top w:val="none" w:sz="0" w:space="0" w:color="auto"/>
        <w:left w:val="none" w:sz="0" w:space="0" w:color="auto"/>
        <w:bottom w:val="none" w:sz="0" w:space="0" w:color="auto"/>
        <w:right w:val="none" w:sz="0" w:space="0" w:color="auto"/>
      </w:divBdr>
    </w:div>
    <w:div w:id="1122765122">
      <w:bodyDiv w:val="1"/>
      <w:marLeft w:val="0"/>
      <w:marRight w:val="0"/>
      <w:marTop w:val="0"/>
      <w:marBottom w:val="0"/>
      <w:divBdr>
        <w:top w:val="none" w:sz="0" w:space="0" w:color="auto"/>
        <w:left w:val="none" w:sz="0" w:space="0" w:color="auto"/>
        <w:bottom w:val="none" w:sz="0" w:space="0" w:color="auto"/>
        <w:right w:val="none" w:sz="0" w:space="0" w:color="auto"/>
      </w:divBdr>
    </w:div>
    <w:div w:id="1148745697">
      <w:bodyDiv w:val="1"/>
      <w:marLeft w:val="0"/>
      <w:marRight w:val="0"/>
      <w:marTop w:val="0"/>
      <w:marBottom w:val="0"/>
      <w:divBdr>
        <w:top w:val="none" w:sz="0" w:space="0" w:color="auto"/>
        <w:left w:val="none" w:sz="0" w:space="0" w:color="auto"/>
        <w:bottom w:val="none" w:sz="0" w:space="0" w:color="auto"/>
        <w:right w:val="none" w:sz="0" w:space="0" w:color="auto"/>
      </w:divBdr>
    </w:div>
    <w:div w:id="1221984280">
      <w:bodyDiv w:val="1"/>
      <w:marLeft w:val="0"/>
      <w:marRight w:val="0"/>
      <w:marTop w:val="0"/>
      <w:marBottom w:val="0"/>
      <w:divBdr>
        <w:top w:val="none" w:sz="0" w:space="0" w:color="auto"/>
        <w:left w:val="none" w:sz="0" w:space="0" w:color="auto"/>
        <w:bottom w:val="none" w:sz="0" w:space="0" w:color="auto"/>
        <w:right w:val="none" w:sz="0" w:space="0" w:color="auto"/>
      </w:divBdr>
    </w:div>
    <w:div w:id="1272736930">
      <w:bodyDiv w:val="1"/>
      <w:marLeft w:val="0"/>
      <w:marRight w:val="0"/>
      <w:marTop w:val="0"/>
      <w:marBottom w:val="0"/>
      <w:divBdr>
        <w:top w:val="none" w:sz="0" w:space="0" w:color="auto"/>
        <w:left w:val="none" w:sz="0" w:space="0" w:color="auto"/>
        <w:bottom w:val="none" w:sz="0" w:space="0" w:color="auto"/>
        <w:right w:val="none" w:sz="0" w:space="0" w:color="auto"/>
      </w:divBdr>
    </w:div>
    <w:div w:id="1301495852">
      <w:bodyDiv w:val="1"/>
      <w:marLeft w:val="0"/>
      <w:marRight w:val="0"/>
      <w:marTop w:val="0"/>
      <w:marBottom w:val="0"/>
      <w:divBdr>
        <w:top w:val="none" w:sz="0" w:space="0" w:color="auto"/>
        <w:left w:val="none" w:sz="0" w:space="0" w:color="auto"/>
        <w:bottom w:val="none" w:sz="0" w:space="0" w:color="auto"/>
        <w:right w:val="none" w:sz="0" w:space="0" w:color="auto"/>
      </w:divBdr>
    </w:div>
    <w:div w:id="1303003404">
      <w:bodyDiv w:val="1"/>
      <w:marLeft w:val="0"/>
      <w:marRight w:val="0"/>
      <w:marTop w:val="0"/>
      <w:marBottom w:val="0"/>
      <w:divBdr>
        <w:top w:val="none" w:sz="0" w:space="0" w:color="auto"/>
        <w:left w:val="none" w:sz="0" w:space="0" w:color="auto"/>
        <w:bottom w:val="none" w:sz="0" w:space="0" w:color="auto"/>
        <w:right w:val="none" w:sz="0" w:space="0" w:color="auto"/>
      </w:divBdr>
    </w:div>
    <w:div w:id="1312176035">
      <w:bodyDiv w:val="1"/>
      <w:marLeft w:val="0"/>
      <w:marRight w:val="0"/>
      <w:marTop w:val="0"/>
      <w:marBottom w:val="0"/>
      <w:divBdr>
        <w:top w:val="none" w:sz="0" w:space="0" w:color="auto"/>
        <w:left w:val="none" w:sz="0" w:space="0" w:color="auto"/>
        <w:bottom w:val="none" w:sz="0" w:space="0" w:color="auto"/>
        <w:right w:val="none" w:sz="0" w:space="0" w:color="auto"/>
      </w:divBdr>
    </w:div>
    <w:div w:id="1382632173">
      <w:bodyDiv w:val="1"/>
      <w:marLeft w:val="0"/>
      <w:marRight w:val="0"/>
      <w:marTop w:val="0"/>
      <w:marBottom w:val="0"/>
      <w:divBdr>
        <w:top w:val="none" w:sz="0" w:space="0" w:color="auto"/>
        <w:left w:val="none" w:sz="0" w:space="0" w:color="auto"/>
        <w:bottom w:val="none" w:sz="0" w:space="0" w:color="auto"/>
        <w:right w:val="none" w:sz="0" w:space="0" w:color="auto"/>
      </w:divBdr>
    </w:div>
    <w:div w:id="1443920151">
      <w:bodyDiv w:val="1"/>
      <w:marLeft w:val="0"/>
      <w:marRight w:val="0"/>
      <w:marTop w:val="0"/>
      <w:marBottom w:val="0"/>
      <w:divBdr>
        <w:top w:val="none" w:sz="0" w:space="0" w:color="auto"/>
        <w:left w:val="none" w:sz="0" w:space="0" w:color="auto"/>
        <w:bottom w:val="none" w:sz="0" w:space="0" w:color="auto"/>
        <w:right w:val="none" w:sz="0" w:space="0" w:color="auto"/>
      </w:divBdr>
    </w:div>
    <w:div w:id="1505440934">
      <w:bodyDiv w:val="1"/>
      <w:marLeft w:val="0"/>
      <w:marRight w:val="0"/>
      <w:marTop w:val="0"/>
      <w:marBottom w:val="0"/>
      <w:divBdr>
        <w:top w:val="none" w:sz="0" w:space="0" w:color="auto"/>
        <w:left w:val="none" w:sz="0" w:space="0" w:color="auto"/>
        <w:bottom w:val="none" w:sz="0" w:space="0" w:color="auto"/>
        <w:right w:val="none" w:sz="0" w:space="0" w:color="auto"/>
      </w:divBdr>
    </w:div>
    <w:div w:id="1521165365">
      <w:bodyDiv w:val="1"/>
      <w:marLeft w:val="0"/>
      <w:marRight w:val="0"/>
      <w:marTop w:val="0"/>
      <w:marBottom w:val="0"/>
      <w:divBdr>
        <w:top w:val="none" w:sz="0" w:space="0" w:color="auto"/>
        <w:left w:val="none" w:sz="0" w:space="0" w:color="auto"/>
        <w:bottom w:val="none" w:sz="0" w:space="0" w:color="auto"/>
        <w:right w:val="none" w:sz="0" w:space="0" w:color="auto"/>
      </w:divBdr>
    </w:div>
    <w:div w:id="1522281325">
      <w:bodyDiv w:val="1"/>
      <w:marLeft w:val="0"/>
      <w:marRight w:val="0"/>
      <w:marTop w:val="0"/>
      <w:marBottom w:val="0"/>
      <w:divBdr>
        <w:top w:val="none" w:sz="0" w:space="0" w:color="auto"/>
        <w:left w:val="none" w:sz="0" w:space="0" w:color="auto"/>
        <w:bottom w:val="none" w:sz="0" w:space="0" w:color="auto"/>
        <w:right w:val="none" w:sz="0" w:space="0" w:color="auto"/>
      </w:divBdr>
    </w:div>
    <w:div w:id="1527209399">
      <w:bodyDiv w:val="1"/>
      <w:marLeft w:val="0"/>
      <w:marRight w:val="0"/>
      <w:marTop w:val="0"/>
      <w:marBottom w:val="0"/>
      <w:divBdr>
        <w:top w:val="none" w:sz="0" w:space="0" w:color="auto"/>
        <w:left w:val="none" w:sz="0" w:space="0" w:color="auto"/>
        <w:bottom w:val="none" w:sz="0" w:space="0" w:color="auto"/>
        <w:right w:val="none" w:sz="0" w:space="0" w:color="auto"/>
      </w:divBdr>
    </w:div>
    <w:div w:id="1534684031">
      <w:bodyDiv w:val="1"/>
      <w:marLeft w:val="0"/>
      <w:marRight w:val="0"/>
      <w:marTop w:val="0"/>
      <w:marBottom w:val="0"/>
      <w:divBdr>
        <w:top w:val="none" w:sz="0" w:space="0" w:color="auto"/>
        <w:left w:val="none" w:sz="0" w:space="0" w:color="auto"/>
        <w:bottom w:val="none" w:sz="0" w:space="0" w:color="auto"/>
        <w:right w:val="none" w:sz="0" w:space="0" w:color="auto"/>
      </w:divBdr>
    </w:div>
    <w:div w:id="1566211728">
      <w:bodyDiv w:val="1"/>
      <w:marLeft w:val="0"/>
      <w:marRight w:val="0"/>
      <w:marTop w:val="0"/>
      <w:marBottom w:val="0"/>
      <w:divBdr>
        <w:top w:val="none" w:sz="0" w:space="0" w:color="auto"/>
        <w:left w:val="none" w:sz="0" w:space="0" w:color="auto"/>
        <w:bottom w:val="none" w:sz="0" w:space="0" w:color="auto"/>
        <w:right w:val="none" w:sz="0" w:space="0" w:color="auto"/>
      </w:divBdr>
    </w:div>
    <w:div w:id="1568148926">
      <w:bodyDiv w:val="1"/>
      <w:marLeft w:val="0"/>
      <w:marRight w:val="0"/>
      <w:marTop w:val="0"/>
      <w:marBottom w:val="0"/>
      <w:divBdr>
        <w:top w:val="none" w:sz="0" w:space="0" w:color="auto"/>
        <w:left w:val="none" w:sz="0" w:space="0" w:color="auto"/>
        <w:bottom w:val="none" w:sz="0" w:space="0" w:color="auto"/>
        <w:right w:val="none" w:sz="0" w:space="0" w:color="auto"/>
      </w:divBdr>
    </w:div>
    <w:div w:id="1596864140">
      <w:bodyDiv w:val="1"/>
      <w:marLeft w:val="0"/>
      <w:marRight w:val="0"/>
      <w:marTop w:val="0"/>
      <w:marBottom w:val="0"/>
      <w:divBdr>
        <w:top w:val="none" w:sz="0" w:space="0" w:color="auto"/>
        <w:left w:val="none" w:sz="0" w:space="0" w:color="auto"/>
        <w:bottom w:val="none" w:sz="0" w:space="0" w:color="auto"/>
        <w:right w:val="none" w:sz="0" w:space="0" w:color="auto"/>
      </w:divBdr>
    </w:div>
    <w:div w:id="1672874487">
      <w:bodyDiv w:val="1"/>
      <w:marLeft w:val="0"/>
      <w:marRight w:val="0"/>
      <w:marTop w:val="0"/>
      <w:marBottom w:val="0"/>
      <w:divBdr>
        <w:top w:val="none" w:sz="0" w:space="0" w:color="auto"/>
        <w:left w:val="none" w:sz="0" w:space="0" w:color="auto"/>
        <w:bottom w:val="none" w:sz="0" w:space="0" w:color="auto"/>
        <w:right w:val="none" w:sz="0" w:space="0" w:color="auto"/>
      </w:divBdr>
    </w:div>
    <w:div w:id="1705060525">
      <w:bodyDiv w:val="1"/>
      <w:marLeft w:val="0"/>
      <w:marRight w:val="0"/>
      <w:marTop w:val="0"/>
      <w:marBottom w:val="0"/>
      <w:divBdr>
        <w:top w:val="none" w:sz="0" w:space="0" w:color="auto"/>
        <w:left w:val="none" w:sz="0" w:space="0" w:color="auto"/>
        <w:bottom w:val="none" w:sz="0" w:space="0" w:color="auto"/>
        <w:right w:val="none" w:sz="0" w:space="0" w:color="auto"/>
      </w:divBdr>
    </w:div>
    <w:div w:id="1731028392">
      <w:bodyDiv w:val="1"/>
      <w:marLeft w:val="0"/>
      <w:marRight w:val="0"/>
      <w:marTop w:val="0"/>
      <w:marBottom w:val="0"/>
      <w:divBdr>
        <w:top w:val="none" w:sz="0" w:space="0" w:color="auto"/>
        <w:left w:val="none" w:sz="0" w:space="0" w:color="auto"/>
        <w:bottom w:val="none" w:sz="0" w:space="0" w:color="auto"/>
        <w:right w:val="none" w:sz="0" w:space="0" w:color="auto"/>
      </w:divBdr>
    </w:div>
    <w:div w:id="1757362012">
      <w:bodyDiv w:val="1"/>
      <w:marLeft w:val="0"/>
      <w:marRight w:val="0"/>
      <w:marTop w:val="0"/>
      <w:marBottom w:val="0"/>
      <w:divBdr>
        <w:top w:val="none" w:sz="0" w:space="0" w:color="auto"/>
        <w:left w:val="none" w:sz="0" w:space="0" w:color="auto"/>
        <w:bottom w:val="none" w:sz="0" w:space="0" w:color="auto"/>
        <w:right w:val="none" w:sz="0" w:space="0" w:color="auto"/>
      </w:divBdr>
    </w:div>
    <w:div w:id="1787693003">
      <w:bodyDiv w:val="1"/>
      <w:marLeft w:val="0"/>
      <w:marRight w:val="0"/>
      <w:marTop w:val="0"/>
      <w:marBottom w:val="0"/>
      <w:divBdr>
        <w:top w:val="none" w:sz="0" w:space="0" w:color="auto"/>
        <w:left w:val="none" w:sz="0" w:space="0" w:color="auto"/>
        <w:bottom w:val="none" w:sz="0" w:space="0" w:color="auto"/>
        <w:right w:val="none" w:sz="0" w:space="0" w:color="auto"/>
      </w:divBdr>
    </w:div>
    <w:div w:id="1807239527">
      <w:bodyDiv w:val="1"/>
      <w:marLeft w:val="0"/>
      <w:marRight w:val="0"/>
      <w:marTop w:val="0"/>
      <w:marBottom w:val="0"/>
      <w:divBdr>
        <w:top w:val="none" w:sz="0" w:space="0" w:color="auto"/>
        <w:left w:val="none" w:sz="0" w:space="0" w:color="auto"/>
        <w:bottom w:val="none" w:sz="0" w:space="0" w:color="auto"/>
        <w:right w:val="none" w:sz="0" w:space="0" w:color="auto"/>
      </w:divBdr>
    </w:div>
    <w:div w:id="1810438408">
      <w:bodyDiv w:val="1"/>
      <w:marLeft w:val="0"/>
      <w:marRight w:val="0"/>
      <w:marTop w:val="0"/>
      <w:marBottom w:val="0"/>
      <w:divBdr>
        <w:top w:val="none" w:sz="0" w:space="0" w:color="auto"/>
        <w:left w:val="none" w:sz="0" w:space="0" w:color="auto"/>
        <w:bottom w:val="none" w:sz="0" w:space="0" w:color="auto"/>
        <w:right w:val="none" w:sz="0" w:space="0" w:color="auto"/>
      </w:divBdr>
    </w:div>
    <w:div w:id="1843201836">
      <w:bodyDiv w:val="1"/>
      <w:marLeft w:val="0"/>
      <w:marRight w:val="0"/>
      <w:marTop w:val="0"/>
      <w:marBottom w:val="0"/>
      <w:divBdr>
        <w:top w:val="none" w:sz="0" w:space="0" w:color="auto"/>
        <w:left w:val="none" w:sz="0" w:space="0" w:color="auto"/>
        <w:bottom w:val="none" w:sz="0" w:space="0" w:color="auto"/>
        <w:right w:val="none" w:sz="0" w:space="0" w:color="auto"/>
      </w:divBdr>
    </w:div>
    <w:div w:id="1857377074">
      <w:bodyDiv w:val="1"/>
      <w:marLeft w:val="0"/>
      <w:marRight w:val="0"/>
      <w:marTop w:val="0"/>
      <w:marBottom w:val="0"/>
      <w:divBdr>
        <w:top w:val="none" w:sz="0" w:space="0" w:color="auto"/>
        <w:left w:val="none" w:sz="0" w:space="0" w:color="auto"/>
        <w:bottom w:val="none" w:sz="0" w:space="0" w:color="auto"/>
        <w:right w:val="none" w:sz="0" w:space="0" w:color="auto"/>
      </w:divBdr>
    </w:div>
    <w:div w:id="1920826748">
      <w:bodyDiv w:val="1"/>
      <w:marLeft w:val="0"/>
      <w:marRight w:val="0"/>
      <w:marTop w:val="0"/>
      <w:marBottom w:val="0"/>
      <w:divBdr>
        <w:top w:val="none" w:sz="0" w:space="0" w:color="auto"/>
        <w:left w:val="none" w:sz="0" w:space="0" w:color="auto"/>
        <w:bottom w:val="none" w:sz="0" w:space="0" w:color="auto"/>
        <w:right w:val="none" w:sz="0" w:space="0" w:color="auto"/>
      </w:divBdr>
    </w:div>
    <w:div w:id="2035956880">
      <w:bodyDiv w:val="1"/>
      <w:marLeft w:val="0"/>
      <w:marRight w:val="0"/>
      <w:marTop w:val="0"/>
      <w:marBottom w:val="0"/>
      <w:divBdr>
        <w:top w:val="none" w:sz="0" w:space="0" w:color="auto"/>
        <w:left w:val="none" w:sz="0" w:space="0" w:color="auto"/>
        <w:bottom w:val="none" w:sz="0" w:space="0" w:color="auto"/>
        <w:right w:val="none" w:sz="0" w:space="0" w:color="auto"/>
      </w:divBdr>
    </w:div>
    <w:div w:id="2074427064">
      <w:bodyDiv w:val="1"/>
      <w:marLeft w:val="0"/>
      <w:marRight w:val="0"/>
      <w:marTop w:val="0"/>
      <w:marBottom w:val="0"/>
      <w:divBdr>
        <w:top w:val="none" w:sz="0" w:space="0" w:color="auto"/>
        <w:left w:val="none" w:sz="0" w:space="0" w:color="auto"/>
        <w:bottom w:val="none" w:sz="0" w:space="0" w:color="auto"/>
        <w:right w:val="none" w:sz="0" w:space="0" w:color="auto"/>
      </w:divBdr>
    </w:div>
    <w:div w:id="2103212436">
      <w:bodyDiv w:val="1"/>
      <w:marLeft w:val="0"/>
      <w:marRight w:val="0"/>
      <w:marTop w:val="0"/>
      <w:marBottom w:val="0"/>
      <w:divBdr>
        <w:top w:val="none" w:sz="0" w:space="0" w:color="auto"/>
        <w:left w:val="none" w:sz="0" w:space="0" w:color="auto"/>
        <w:bottom w:val="none" w:sz="0" w:space="0" w:color="auto"/>
        <w:right w:val="none" w:sz="0" w:space="0" w:color="auto"/>
      </w:divBdr>
    </w:div>
    <w:div w:id="2103642608">
      <w:bodyDiv w:val="1"/>
      <w:marLeft w:val="0"/>
      <w:marRight w:val="0"/>
      <w:marTop w:val="0"/>
      <w:marBottom w:val="0"/>
      <w:divBdr>
        <w:top w:val="none" w:sz="0" w:space="0" w:color="auto"/>
        <w:left w:val="none" w:sz="0" w:space="0" w:color="auto"/>
        <w:bottom w:val="none" w:sz="0" w:space="0" w:color="auto"/>
        <w:right w:val="none" w:sz="0" w:space="0" w:color="auto"/>
      </w:divBdr>
    </w:div>
    <w:div w:id="2138139795">
      <w:bodyDiv w:val="1"/>
      <w:marLeft w:val="0"/>
      <w:marRight w:val="0"/>
      <w:marTop w:val="0"/>
      <w:marBottom w:val="0"/>
      <w:divBdr>
        <w:top w:val="none" w:sz="0" w:space="0" w:color="auto"/>
        <w:left w:val="none" w:sz="0" w:space="0" w:color="auto"/>
        <w:bottom w:val="none" w:sz="0" w:space="0" w:color="auto"/>
        <w:right w:val="none" w:sz="0" w:space="0" w:color="auto"/>
      </w:divBdr>
    </w:div>
    <w:div w:id="2142264736">
      <w:bodyDiv w:val="1"/>
      <w:marLeft w:val="0"/>
      <w:marRight w:val="0"/>
      <w:marTop w:val="0"/>
      <w:marBottom w:val="0"/>
      <w:divBdr>
        <w:top w:val="none" w:sz="0" w:space="0" w:color="auto"/>
        <w:left w:val="none" w:sz="0" w:space="0" w:color="auto"/>
        <w:bottom w:val="none" w:sz="0" w:space="0" w:color="auto"/>
        <w:right w:val="none" w:sz="0" w:space="0" w:color="auto"/>
      </w:divBdr>
    </w:div>
    <w:div w:id="214670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58C88-6D08-4744-A1CD-7FC07AB8EB12}"/>
</file>

<file path=customXml/itemProps2.xml><?xml version="1.0" encoding="utf-8"?>
<ds:datastoreItem xmlns:ds="http://schemas.openxmlformats.org/officeDocument/2006/customXml" ds:itemID="{9ADDB8A6-9209-4041-81D7-93D1E581B12C}"/>
</file>

<file path=customXml/itemProps3.xml><?xml version="1.0" encoding="utf-8"?>
<ds:datastoreItem xmlns:ds="http://schemas.openxmlformats.org/officeDocument/2006/customXml" ds:itemID="{54777F95-E5DC-4994-89D4-7C24B35D9D0A}"/>
</file>

<file path=customXml/itemProps4.xml><?xml version="1.0" encoding="utf-8"?>
<ds:datastoreItem xmlns:ds="http://schemas.openxmlformats.org/officeDocument/2006/customXml" ds:itemID="{FBF34924-DABD-428E-907D-E695A405B952}"/>
</file>

<file path=docProps/app.xml><?xml version="1.0" encoding="utf-8"?>
<Properties xmlns="http://schemas.openxmlformats.org/officeDocument/2006/extended-properties" xmlns:vt="http://schemas.openxmlformats.org/officeDocument/2006/docPropsVTypes">
  <Template>Normal.dotm</Template>
  <TotalTime>3</TotalTime>
  <Pages>3</Pages>
  <Words>778</Words>
  <Characters>3922</Characters>
  <Application>Microsoft Office Word</Application>
  <DocSecurity>0</DocSecurity>
  <Lines>186</Lines>
  <Paragraphs>117</Paragraphs>
  <ScaleCrop>false</ScaleCrop>
  <HeadingPairs>
    <vt:vector size="2" baseType="variant">
      <vt:variant>
        <vt:lpstr>Title</vt:lpstr>
      </vt:variant>
      <vt:variant>
        <vt:i4>1</vt:i4>
      </vt:variant>
    </vt:vector>
  </HeadingPairs>
  <TitlesOfParts>
    <vt:vector size="1" baseType="lpstr">
      <vt:lpstr>ADDENDUM 1 -  Work Order 4 Q&amp;A</vt:lpstr>
    </vt:vector>
  </TitlesOfParts>
  <Company>State of Nebraska</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1 -  Work Order 4 Q&amp;A</dc:title>
  <dc:subject/>
  <dc:creator>Keith Roland</dc:creator>
  <cp:keywords/>
  <dc:description/>
  <cp:lastModifiedBy>Jennifer Crouse</cp:lastModifiedBy>
  <cp:revision>6</cp:revision>
  <cp:lastPrinted>2020-05-04T13:39:00Z</cp:lastPrinted>
  <dcterms:created xsi:type="dcterms:W3CDTF">2021-07-12T17:33:00Z</dcterms:created>
  <dcterms:modified xsi:type="dcterms:W3CDTF">2021-07-12T17:35:00Z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docset_NoMedatataSyncRequired">
    <vt:lpwstr>False</vt:lpwstr>
  </property>
  <property fmtid="{D5CDD505-2E9C-101B-9397-08002B2CF9AE}" pid="4" name="_AdHocReviewCycleID">
    <vt:i4>-1335583440</vt:i4>
  </property>
  <property fmtid="{D5CDD505-2E9C-101B-9397-08002B2CF9AE}" pid="5" name="_NewReviewCycle">
    <vt:lpwstr/>
  </property>
  <property fmtid="{D5CDD505-2E9C-101B-9397-08002B2CF9AE}" pid="6" name="_EmailSubject">
    <vt:lpwstr>iServe Addendum 1 for Posting</vt:lpwstr>
  </property>
  <property fmtid="{D5CDD505-2E9C-101B-9397-08002B2CF9AE}" pid="7" name="_AuthorEmail">
    <vt:lpwstr>Jennifer.Crouse@nebraska.gov</vt:lpwstr>
  </property>
  <property fmtid="{D5CDD505-2E9C-101B-9397-08002B2CF9AE}" pid="8" name="_AuthorEmailDisplayName">
    <vt:lpwstr>Crouse, Jennifer</vt:lpwstr>
  </property>
  <property fmtid="{D5CDD505-2E9C-101B-9397-08002B2CF9AE}" pid="9" name="_PreviousAdHocReviewCycleID">
    <vt:i4>-227260709</vt:i4>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ies>
</file>