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77DDA" w14:textId="77777777" w:rsidR="003D417D" w:rsidRDefault="003D417D" w:rsidP="003D417D">
      <w:pPr>
        <w:spacing w:line="240" w:lineRule="auto"/>
        <w:jc w:val="center"/>
        <w:rPr>
          <w:b/>
        </w:rPr>
      </w:pPr>
    </w:p>
    <w:tbl>
      <w:tblPr>
        <w:tblW w:w="0" w:type="auto"/>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426"/>
        <w:gridCol w:w="3684"/>
      </w:tblGrid>
      <w:tr w:rsidR="003D417D" w:rsidRPr="00230AAB" w14:paraId="7ED77DE2" w14:textId="77777777" w:rsidTr="008D6454">
        <w:trPr>
          <w:trHeight w:val="167"/>
          <w:jc w:val="center"/>
        </w:trPr>
        <w:tc>
          <w:tcPr>
            <w:tcW w:w="5426" w:type="dxa"/>
            <w:tcBorders>
              <w:top w:val="single" w:sz="8" w:space="0" w:color="000000"/>
              <w:left w:val="single" w:sz="8" w:space="0" w:color="000000"/>
              <w:bottom w:val="single" w:sz="8" w:space="0" w:color="000000"/>
              <w:right w:val="single" w:sz="8" w:space="0" w:color="000000"/>
            </w:tcBorders>
            <w:shd w:val="clear" w:color="auto" w:fill="auto"/>
          </w:tcPr>
          <w:p w14:paraId="7ED77DDE" w14:textId="20796B56" w:rsidR="003D417D" w:rsidRPr="00230AAB" w:rsidRDefault="003D417D" w:rsidP="008D6454">
            <w:pPr>
              <w:autoSpaceDE w:val="0"/>
              <w:autoSpaceDN w:val="0"/>
              <w:adjustRightInd w:val="0"/>
              <w:spacing w:after="0" w:line="240" w:lineRule="auto"/>
              <w:rPr>
                <w:rFonts w:ascii="Arial" w:hAnsi="Arial" w:cs="Arial"/>
                <w:b/>
                <w:bCs/>
                <w:color w:val="000000"/>
              </w:rPr>
            </w:pPr>
            <w:r w:rsidRPr="00230AAB">
              <w:rPr>
                <w:rFonts w:ascii="Arial" w:hAnsi="Arial" w:cs="Arial"/>
                <w:b/>
                <w:bCs/>
                <w:color w:val="000000"/>
              </w:rPr>
              <w:t xml:space="preserve">Agency/Area Program: </w:t>
            </w:r>
            <w:r w:rsidR="003C6176" w:rsidRPr="00230AAB">
              <w:rPr>
                <w:rFonts w:ascii="Arial" w:hAnsi="Arial" w:cs="Arial"/>
                <w:b/>
                <w:bCs/>
                <w:color w:val="000000"/>
              </w:rPr>
              <w:t xml:space="preserve">  </w:t>
            </w:r>
          </w:p>
          <w:p w14:paraId="7ED77DDF" w14:textId="77777777" w:rsidR="003D417D" w:rsidRPr="00230AAB" w:rsidRDefault="003D417D" w:rsidP="008D6454">
            <w:pPr>
              <w:autoSpaceDE w:val="0"/>
              <w:autoSpaceDN w:val="0"/>
              <w:adjustRightInd w:val="0"/>
              <w:spacing w:after="0" w:line="240" w:lineRule="auto"/>
              <w:rPr>
                <w:rFonts w:ascii="Arial" w:hAnsi="Arial" w:cs="Arial"/>
                <w:color w:val="000000"/>
              </w:rPr>
            </w:pPr>
          </w:p>
          <w:p w14:paraId="7ED77DE0" w14:textId="77777777" w:rsidR="003D417D" w:rsidRPr="00230AAB" w:rsidRDefault="003D417D" w:rsidP="008D6454">
            <w:pPr>
              <w:autoSpaceDE w:val="0"/>
              <w:autoSpaceDN w:val="0"/>
              <w:adjustRightInd w:val="0"/>
              <w:spacing w:after="0" w:line="240" w:lineRule="auto"/>
              <w:jc w:val="center"/>
              <w:rPr>
                <w:rFonts w:ascii="Arial" w:hAnsi="Arial" w:cs="Arial"/>
                <w:color w:val="000000"/>
              </w:rPr>
            </w:pPr>
          </w:p>
        </w:tc>
        <w:tc>
          <w:tcPr>
            <w:tcW w:w="3684" w:type="dxa"/>
            <w:tcBorders>
              <w:top w:val="single" w:sz="8" w:space="0" w:color="000000"/>
              <w:left w:val="single" w:sz="8" w:space="0" w:color="000000"/>
              <w:bottom w:val="single" w:sz="8" w:space="0" w:color="000000"/>
              <w:right w:val="single" w:sz="8" w:space="0" w:color="000000"/>
            </w:tcBorders>
            <w:shd w:val="clear" w:color="auto" w:fill="auto"/>
          </w:tcPr>
          <w:p w14:paraId="7ED77DE1" w14:textId="6D177E1C" w:rsidR="003D417D" w:rsidRPr="00230AAB" w:rsidRDefault="003D417D" w:rsidP="008D6454">
            <w:pPr>
              <w:autoSpaceDE w:val="0"/>
              <w:autoSpaceDN w:val="0"/>
              <w:adjustRightInd w:val="0"/>
              <w:spacing w:after="0" w:line="240" w:lineRule="auto"/>
              <w:rPr>
                <w:rFonts w:ascii="Arial" w:hAnsi="Arial" w:cs="Arial"/>
                <w:color w:val="000000"/>
              </w:rPr>
            </w:pPr>
            <w:r w:rsidRPr="00230AAB">
              <w:rPr>
                <w:rFonts w:ascii="Arial" w:hAnsi="Arial" w:cs="Arial"/>
                <w:b/>
                <w:bCs/>
                <w:color w:val="000000"/>
              </w:rPr>
              <w:t xml:space="preserve">Reviewer Name: </w:t>
            </w:r>
          </w:p>
        </w:tc>
      </w:tr>
      <w:tr w:rsidR="003D417D" w:rsidRPr="00230AAB" w14:paraId="7ED77DE8" w14:textId="77777777" w:rsidTr="006041DE">
        <w:trPr>
          <w:trHeight w:val="1213"/>
          <w:jc w:val="center"/>
        </w:trPr>
        <w:tc>
          <w:tcPr>
            <w:tcW w:w="5426" w:type="dxa"/>
            <w:tcBorders>
              <w:top w:val="single" w:sz="8" w:space="0" w:color="000000"/>
              <w:left w:val="single" w:sz="8" w:space="0" w:color="000000"/>
              <w:bottom w:val="single" w:sz="8" w:space="0" w:color="000000"/>
              <w:right w:val="single" w:sz="8" w:space="0" w:color="000000"/>
            </w:tcBorders>
            <w:shd w:val="clear" w:color="auto" w:fill="auto"/>
          </w:tcPr>
          <w:p w14:paraId="7ED77DE3" w14:textId="7A3F263E" w:rsidR="003D417D" w:rsidRPr="00230AAB" w:rsidRDefault="003D417D" w:rsidP="008D6454">
            <w:pPr>
              <w:autoSpaceDE w:val="0"/>
              <w:autoSpaceDN w:val="0"/>
              <w:adjustRightInd w:val="0"/>
              <w:spacing w:after="0" w:line="240" w:lineRule="auto"/>
              <w:rPr>
                <w:rFonts w:ascii="Arial" w:hAnsi="Arial" w:cs="Arial"/>
                <w:b/>
                <w:bCs/>
                <w:color w:val="000000"/>
              </w:rPr>
            </w:pPr>
            <w:r w:rsidRPr="00230AAB">
              <w:rPr>
                <w:rFonts w:ascii="Arial" w:hAnsi="Arial" w:cs="Arial"/>
                <w:b/>
                <w:bCs/>
                <w:color w:val="000000"/>
              </w:rPr>
              <w:t xml:space="preserve">Focus sample individual name/#: </w:t>
            </w:r>
          </w:p>
          <w:p w14:paraId="7ED77DE4" w14:textId="77777777" w:rsidR="003D417D" w:rsidRPr="00230AAB" w:rsidRDefault="003D417D" w:rsidP="008D6454">
            <w:pPr>
              <w:autoSpaceDE w:val="0"/>
              <w:autoSpaceDN w:val="0"/>
              <w:adjustRightInd w:val="0"/>
              <w:spacing w:after="0" w:line="240" w:lineRule="auto"/>
              <w:rPr>
                <w:rFonts w:ascii="Arial" w:hAnsi="Arial" w:cs="Arial"/>
                <w:b/>
                <w:bCs/>
                <w:color w:val="000000"/>
              </w:rPr>
            </w:pPr>
          </w:p>
          <w:p w14:paraId="7ED77DE5" w14:textId="77777777" w:rsidR="003D417D" w:rsidRPr="00230AAB" w:rsidRDefault="003D417D" w:rsidP="008D6454">
            <w:pPr>
              <w:autoSpaceDE w:val="0"/>
              <w:autoSpaceDN w:val="0"/>
              <w:adjustRightInd w:val="0"/>
              <w:spacing w:after="0" w:line="240" w:lineRule="auto"/>
              <w:rPr>
                <w:rFonts w:ascii="Arial" w:hAnsi="Arial" w:cs="Arial"/>
                <w:b/>
                <w:bCs/>
                <w:color w:val="000000"/>
              </w:rPr>
            </w:pPr>
          </w:p>
          <w:p w14:paraId="7ED77DE6" w14:textId="77777777" w:rsidR="003D417D" w:rsidRPr="00230AAB" w:rsidRDefault="003D417D" w:rsidP="008D6454">
            <w:pPr>
              <w:autoSpaceDE w:val="0"/>
              <w:autoSpaceDN w:val="0"/>
              <w:adjustRightInd w:val="0"/>
              <w:spacing w:after="0" w:line="240" w:lineRule="auto"/>
              <w:rPr>
                <w:rFonts w:ascii="Arial" w:hAnsi="Arial" w:cs="Arial"/>
                <w:color w:val="000000"/>
              </w:rPr>
            </w:pPr>
          </w:p>
        </w:tc>
        <w:tc>
          <w:tcPr>
            <w:tcW w:w="3684" w:type="dxa"/>
            <w:tcBorders>
              <w:top w:val="single" w:sz="8" w:space="0" w:color="000000"/>
              <w:left w:val="single" w:sz="8" w:space="0" w:color="000000"/>
              <w:bottom w:val="single" w:sz="8" w:space="0" w:color="000000"/>
              <w:right w:val="single" w:sz="8" w:space="0" w:color="000000"/>
            </w:tcBorders>
            <w:shd w:val="clear" w:color="auto" w:fill="auto"/>
          </w:tcPr>
          <w:p w14:paraId="7ED77DE7" w14:textId="394DD708" w:rsidR="003D417D" w:rsidRPr="00230AAB" w:rsidRDefault="003D417D" w:rsidP="008D6454">
            <w:pPr>
              <w:autoSpaceDE w:val="0"/>
              <w:autoSpaceDN w:val="0"/>
              <w:adjustRightInd w:val="0"/>
              <w:spacing w:after="0" w:line="240" w:lineRule="auto"/>
              <w:rPr>
                <w:rFonts w:ascii="Arial" w:hAnsi="Arial" w:cs="Arial"/>
                <w:color w:val="000000"/>
              </w:rPr>
            </w:pPr>
            <w:r w:rsidRPr="00230AAB">
              <w:rPr>
                <w:rFonts w:ascii="Arial" w:hAnsi="Arial" w:cs="Arial"/>
                <w:b/>
                <w:bCs/>
                <w:color w:val="000000"/>
              </w:rPr>
              <w:t xml:space="preserve">Review Date: </w:t>
            </w:r>
          </w:p>
        </w:tc>
      </w:tr>
    </w:tbl>
    <w:p w14:paraId="7ED77DE9" w14:textId="77777777" w:rsidR="003D417D" w:rsidRPr="00230AAB" w:rsidRDefault="003D417D" w:rsidP="003D417D">
      <w:pPr>
        <w:autoSpaceDE w:val="0"/>
        <w:autoSpaceDN w:val="0"/>
        <w:adjustRightInd w:val="0"/>
        <w:spacing w:after="0" w:line="240" w:lineRule="auto"/>
        <w:rPr>
          <w:rFonts w:ascii="Arial" w:hAnsi="Arial" w:cs="Arial"/>
          <w:color w:val="000000"/>
        </w:rPr>
      </w:pPr>
    </w:p>
    <w:p w14:paraId="7ED77DF1" w14:textId="77777777" w:rsidR="003D417D" w:rsidRPr="00230AAB" w:rsidRDefault="003D417D" w:rsidP="003D417D">
      <w:pPr>
        <w:pStyle w:val="Default"/>
        <w:rPr>
          <w:sz w:val="22"/>
          <w:szCs w:val="22"/>
        </w:rPr>
      </w:pPr>
    </w:p>
    <w:tbl>
      <w:tblPr>
        <w:tblW w:w="9212"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463"/>
        <w:gridCol w:w="3749"/>
      </w:tblGrid>
      <w:tr w:rsidR="006041DE" w:rsidRPr="00230AAB" w14:paraId="1795477C" w14:textId="77777777" w:rsidTr="006041DE">
        <w:trPr>
          <w:trHeight w:val="853"/>
        </w:trPr>
        <w:tc>
          <w:tcPr>
            <w:tcW w:w="5463" w:type="dxa"/>
            <w:tcBorders>
              <w:top w:val="single" w:sz="8" w:space="0" w:color="000000"/>
              <w:left w:val="single" w:sz="8" w:space="0" w:color="000000"/>
              <w:bottom w:val="single" w:sz="8" w:space="0" w:color="000000"/>
              <w:right w:val="single" w:sz="4" w:space="0" w:color="auto"/>
            </w:tcBorders>
            <w:shd w:val="clear" w:color="auto" w:fill="BDD6EE" w:themeFill="accent1" w:themeFillTint="66"/>
          </w:tcPr>
          <w:p w14:paraId="0A016998" w14:textId="77777777" w:rsidR="006041DE" w:rsidRPr="006041DE" w:rsidRDefault="006041DE" w:rsidP="006041DE">
            <w:pPr>
              <w:pStyle w:val="Default"/>
              <w:rPr>
                <w:b/>
                <w:bCs/>
                <w:sz w:val="22"/>
                <w:szCs w:val="22"/>
              </w:rPr>
            </w:pPr>
            <w:r w:rsidRPr="006041DE">
              <w:rPr>
                <w:b/>
                <w:bCs/>
                <w:sz w:val="22"/>
                <w:szCs w:val="22"/>
              </w:rPr>
              <w:t xml:space="preserve">BASED ON FILE REVIEW -- </w:t>
            </w:r>
          </w:p>
          <w:p w14:paraId="5C9595B0" w14:textId="733CA589" w:rsidR="006041DE" w:rsidRPr="006041DE" w:rsidRDefault="006041DE" w:rsidP="006041DE">
            <w:pPr>
              <w:pStyle w:val="Default"/>
              <w:rPr>
                <w:b/>
                <w:bCs/>
                <w:sz w:val="22"/>
                <w:szCs w:val="22"/>
              </w:rPr>
            </w:pPr>
            <w:r w:rsidRPr="006041DE">
              <w:rPr>
                <w:b/>
                <w:bCs/>
                <w:sz w:val="22"/>
                <w:szCs w:val="22"/>
              </w:rPr>
              <w:t>THE FOLLOWING IS PRESENT</w:t>
            </w:r>
          </w:p>
        </w:tc>
        <w:tc>
          <w:tcPr>
            <w:tcW w:w="3749" w:type="dxa"/>
            <w:tcBorders>
              <w:top w:val="single" w:sz="8" w:space="0" w:color="000000"/>
              <w:left w:val="single" w:sz="4" w:space="0" w:color="auto"/>
              <w:bottom w:val="single" w:sz="8" w:space="0" w:color="000000"/>
              <w:right w:val="single" w:sz="8" w:space="0" w:color="000000"/>
            </w:tcBorders>
            <w:shd w:val="clear" w:color="auto" w:fill="BDD6EE" w:themeFill="accent1" w:themeFillTint="66"/>
          </w:tcPr>
          <w:p w14:paraId="719C632A" w14:textId="526F0DA7" w:rsidR="006041DE" w:rsidRPr="006041DE" w:rsidRDefault="006041DE">
            <w:pPr>
              <w:pStyle w:val="Default"/>
              <w:rPr>
                <w:b/>
                <w:bCs/>
                <w:sz w:val="22"/>
                <w:szCs w:val="22"/>
              </w:rPr>
            </w:pPr>
            <w:r w:rsidRPr="006041DE">
              <w:rPr>
                <w:b/>
                <w:bCs/>
                <w:sz w:val="22"/>
                <w:szCs w:val="22"/>
              </w:rPr>
              <w:t>YES/NO/ File Review</w:t>
            </w:r>
          </w:p>
        </w:tc>
      </w:tr>
      <w:tr w:rsidR="006041DE" w:rsidRPr="00230AAB" w14:paraId="33C9EE99" w14:textId="77777777" w:rsidTr="006041DE">
        <w:trPr>
          <w:trHeight w:val="853"/>
        </w:trPr>
        <w:tc>
          <w:tcPr>
            <w:tcW w:w="5463" w:type="dxa"/>
            <w:tcBorders>
              <w:top w:val="single" w:sz="8" w:space="0" w:color="000000"/>
              <w:left w:val="single" w:sz="8" w:space="0" w:color="000000"/>
              <w:bottom w:val="single" w:sz="8" w:space="0" w:color="000000"/>
              <w:right w:val="single" w:sz="4" w:space="0" w:color="auto"/>
            </w:tcBorders>
          </w:tcPr>
          <w:p w14:paraId="10E243D3" w14:textId="50823963" w:rsidR="006041DE" w:rsidRPr="006041DE" w:rsidRDefault="006041DE" w:rsidP="006041DE">
            <w:pPr>
              <w:pStyle w:val="Default"/>
              <w:rPr>
                <w:b/>
                <w:bCs/>
                <w:sz w:val="22"/>
                <w:szCs w:val="22"/>
              </w:rPr>
            </w:pPr>
            <w:r w:rsidRPr="006041DE">
              <w:rPr>
                <w:b/>
                <w:bCs/>
                <w:sz w:val="22"/>
                <w:szCs w:val="22"/>
              </w:rPr>
              <w:t>4-002.03A PROCEDURAL REQUIREMENTS REGARDING RIGHTS</w:t>
            </w:r>
          </w:p>
          <w:p w14:paraId="6722D085" w14:textId="2EE05CA3" w:rsidR="006041DE" w:rsidRPr="00230AAB" w:rsidRDefault="006041DE" w:rsidP="006041DE">
            <w:pPr>
              <w:pStyle w:val="Default"/>
              <w:rPr>
                <w:b/>
                <w:bCs/>
                <w:sz w:val="22"/>
                <w:szCs w:val="22"/>
              </w:rPr>
            </w:pPr>
            <w:r w:rsidRPr="006041DE">
              <w:rPr>
                <w:b/>
                <w:bCs/>
                <w:sz w:val="22"/>
                <w:szCs w:val="22"/>
              </w:rPr>
              <w:t>The provider must establish procedures that</w:t>
            </w:r>
            <w:r>
              <w:rPr>
                <w:b/>
                <w:bCs/>
                <w:sz w:val="22"/>
                <w:szCs w:val="22"/>
              </w:rPr>
              <w:t>:</w:t>
            </w:r>
          </w:p>
        </w:tc>
        <w:tc>
          <w:tcPr>
            <w:tcW w:w="3749" w:type="dxa"/>
            <w:tcBorders>
              <w:top w:val="single" w:sz="8" w:space="0" w:color="000000"/>
              <w:left w:val="single" w:sz="4" w:space="0" w:color="auto"/>
              <w:bottom w:val="single" w:sz="8" w:space="0" w:color="000000"/>
              <w:right w:val="single" w:sz="8" w:space="0" w:color="000000"/>
            </w:tcBorders>
          </w:tcPr>
          <w:p w14:paraId="3DA666FE" w14:textId="77777777" w:rsidR="006041DE" w:rsidRPr="00230AAB" w:rsidRDefault="006041DE">
            <w:pPr>
              <w:pStyle w:val="Default"/>
              <w:rPr>
                <w:sz w:val="22"/>
                <w:szCs w:val="22"/>
              </w:rPr>
            </w:pPr>
          </w:p>
        </w:tc>
      </w:tr>
      <w:tr w:rsidR="003D417D" w:rsidRPr="00230AAB" w14:paraId="7ED77DF4" w14:textId="77777777" w:rsidTr="003D417D">
        <w:trPr>
          <w:trHeight w:val="1184"/>
        </w:trPr>
        <w:tc>
          <w:tcPr>
            <w:tcW w:w="5463" w:type="dxa"/>
            <w:tcBorders>
              <w:top w:val="single" w:sz="8" w:space="0" w:color="000000"/>
              <w:left w:val="single" w:sz="8" w:space="0" w:color="000000"/>
              <w:bottom w:val="single" w:sz="8" w:space="0" w:color="000000"/>
              <w:right w:val="single" w:sz="4" w:space="0" w:color="auto"/>
            </w:tcBorders>
          </w:tcPr>
          <w:p w14:paraId="02B402AC" w14:textId="77777777" w:rsidR="00DC7426" w:rsidRPr="00230AAB" w:rsidRDefault="00DC7426" w:rsidP="00DC7426">
            <w:pPr>
              <w:pStyle w:val="Default"/>
              <w:rPr>
                <w:b/>
                <w:bCs/>
                <w:sz w:val="22"/>
                <w:szCs w:val="22"/>
              </w:rPr>
            </w:pPr>
            <w:r w:rsidRPr="00230AAB">
              <w:rPr>
                <w:b/>
                <w:bCs/>
                <w:sz w:val="22"/>
                <w:szCs w:val="22"/>
              </w:rPr>
              <w:t>(ii) Inform each participant served, and if applicable, the participant’s parent if a minor,</w:t>
            </w:r>
          </w:p>
          <w:p w14:paraId="7ED77DF2" w14:textId="54684F5E" w:rsidR="003D417D" w:rsidRPr="00230AAB" w:rsidRDefault="00DC7426" w:rsidP="00DC7426">
            <w:pPr>
              <w:pStyle w:val="Default"/>
              <w:rPr>
                <w:b/>
                <w:bCs/>
                <w:sz w:val="22"/>
                <w:szCs w:val="22"/>
              </w:rPr>
            </w:pPr>
            <w:r w:rsidRPr="00230AAB">
              <w:rPr>
                <w:b/>
                <w:bCs/>
                <w:sz w:val="22"/>
                <w:szCs w:val="22"/>
              </w:rPr>
              <w:t>or the participant’s legal representative, of the participant’s rights and responsibilities</w:t>
            </w:r>
          </w:p>
        </w:tc>
        <w:tc>
          <w:tcPr>
            <w:tcW w:w="3749" w:type="dxa"/>
            <w:tcBorders>
              <w:top w:val="single" w:sz="8" w:space="0" w:color="000000"/>
              <w:left w:val="single" w:sz="4" w:space="0" w:color="auto"/>
              <w:bottom w:val="single" w:sz="8" w:space="0" w:color="000000"/>
              <w:right w:val="single" w:sz="8" w:space="0" w:color="000000"/>
            </w:tcBorders>
          </w:tcPr>
          <w:p w14:paraId="7ED77DF3" w14:textId="77777777" w:rsidR="003D417D" w:rsidRPr="00230AAB" w:rsidRDefault="003D417D">
            <w:pPr>
              <w:pStyle w:val="Default"/>
              <w:rPr>
                <w:sz w:val="22"/>
                <w:szCs w:val="22"/>
              </w:rPr>
            </w:pPr>
          </w:p>
        </w:tc>
      </w:tr>
      <w:tr w:rsidR="003D417D" w:rsidRPr="00230AAB" w14:paraId="7ED77DF7" w14:textId="77777777" w:rsidTr="003D417D">
        <w:trPr>
          <w:trHeight w:val="952"/>
        </w:trPr>
        <w:tc>
          <w:tcPr>
            <w:tcW w:w="5463" w:type="dxa"/>
            <w:tcBorders>
              <w:top w:val="single" w:sz="8" w:space="0" w:color="000000"/>
              <w:left w:val="single" w:sz="8" w:space="0" w:color="000000"/>
              <w:bottom w:val="single" w:sz="8" w:space="0" w:color="000000"/>
              <w:right w:val="single" w:sz="4" w:space="0" w:color="auto"/>
            </w:tcBorders>
          </w:tcPr>
          <w:p w14:paraId="7ED77DF5" w14:textId="39C9C506" w:rsidR="003D417D" w:rsidRPr="00230AAB" w:rsidRDefault="00DC7426" w:rsidP="00DC7426">
            <w:pPr>
              <w:pStyle w:val="Default"/>
              <w:rPr>
                <w:b/>
                <w:bCs/>
                <w:sz w:val="22"/>
                <w:szCs w:val="22"/>
              </w:rPr>
            </w:pPr>
            <w:r w:rsidRPr="00230AAB">
              <w:rPr>
                <w:b/>
                <w:bCs/>
                <w:sz w:val="22"/>
                <w:szCs w:val="22"/>
              </w:rPr>
              <w:t xml:space="preserve"> (1) The information must be given at the time of entry to services, at the participant’s annual individual support plan (ISP) review, and when significant changes occur</w:t>
            </w:r>
          </w:p>
        </w:tc>
        <w:tc>
          <w:tcPr>
            <w:tcW w:w="3749" w:type="dxa"/>
            <w:tcBorders>
              <w:top w:val="single" w:sz="8" w:space="0" w:color="000000"/>
              <w:left w:val="single" w:sz="4" w:space="0" w:color="auto"/>
              <w:bottom w:val="single" w:sz="8" w:space="0" w:color="000000"/>
              <w:right w:val="single" w:sz="8" w:space="0" w:color="000000"/>
            </w:tcBorders>
          </w:tcPr>
          <w:p w14:paraId="7ED77DF6" w14:textId="77777777" w:rsidR="003D417D" w:rsidRPr="00230AAB" w:rsidRDefault="003D417D">
            <w:pPr>
              <w:pStyle w:val="Default"/>
              <w:rPr>
                <w:sz w:val="22"/>
                <w:szCs w:val="22"/>
              </w:rPr>
            </w:pPr>
          </w:p>
        </w:tc>
      </w:tr>
      <w:tr w:rsidR="003D417D" w:rsidRPr="00230AAB" w14:paraId="7ED77DFA" w14:textId="77777777" w:rsidTr="003D417D">
        <w:trPr>
          <w:trHeight w:val="925"/>
        </w:trPr>
        <w:tc>
          <w:tcPr>
            <w:tcW w:w="5463" w:type="dxa"/>
            <w:tcBorders>
              <w:top w:val="single" w:sz="8" w:space="0" w:color="000000"/>
              <w:left w:val="single" w:sz="8" w:space="0" w:color="000000"/>
              <w:bottom w:val="single" w:sz="8" w:space="0" w:color="000000"/>
              <w:right w:val="single" w:sz="4" w:space="0" w:color="auto"/>
            </w:tcBorders>
          </w:tcPr>
          <w:p w14:paraId="19185B30" w14:textId="77777777" w:rsidR="00DC7426" w:rsidRPr="00230AAB" w:rsidRDefault="00DC7426" w:rsidP="00DC7426">
            <w:pPr>
              <w:pStyle w:val="Default"/>
              <w:rPr>
                <w:b/>
                <w:bCs/>
                <w:sz w:val="22"/>
                <w:szCs w:val="22"/>
              </w:rPr>
            </w:pPr>
            <w:r w:rsidRPr="00230AAB">
              <w:rPr>
                <w:b/>
                <w:bCs/>
                <w:sz w:val="22"/>
                <w:szCs w:val="22"/>
              </w:rPr>
              <w:t>(2) The information must be provided in a manner that is easily understood, given</w:t>
            </w:r>
          </w:p>
          <w:p w14:paraId="7ED77DF8" w14:textId="127D5D18" w:rsidR="003D417D" w:rsidRPr="00230AAB" w:rsidRDefault="00DC7426" w:rsidP="00DC7426">
            <w:pPr>
              <w:pStyle w:val="Default"/>
              <w:rPr>
                <w:b/>
                <w:bCs/>
                <w:sz w:val="22"/>
                <w:szCs w:val="22"/>
              </w:rPr>
            </w:pPr>
            <w:r w:rsidRPr="00230AAB">
              <w:rPr>
                <w:b/>
                <w:bCs/>
                <w:sz w:val="22"/>
                <w:szCs w:val="22"/>
              </w:rPr>
              <w:t>verbally and in writing, in the native language of the participant, or through other modes of communication necessary for understanding;</w:t>
            </w:r>
          </w:p>
        </w:tc>
        <w:tc>
          <w:tcPr>
            <w:tcW w:w="3749" w:type="dxa"/>
            <w:tcBorders>
              <w:top w:val="single" w:sz="8" w:space="0" w:color="000000"/>
              <w:left w:val="single" w:sz="4" w:space="0" w:color="auto"/>
              <w:bottom w:val="single" w:sz="8" w:space="0" w:color="000000"/>
              <w:right w:val="single" w:sz="8" w:space="0" w:color="000000"/>
            </w:tcBorders>
          </w:tcPr>
          <w:p w14:paraId="7ED77DF9" w14:textId="77777777" w:rsidR="003D417D" w:rsidRPr="00230AAB" w:rsidRDefault="003D417D">
            <w:pPr>
              <w:pStyle w:val="Default"/>
              <w:rPr>
                <w:sz w:val="22"/>
                <w:szCs w:val="22"/>
              </w:rPr>
            </w:pPr>
          </w:p>
        </w:tc>
      </w:tr>
      <w:tr w:rsidR="003D417D" w:rsidRPr="00230AAB" w14:paraId="7ED77DFD" w14:textId="77777777" w:rsidTr="003D417D">
        <w:trPr>
          <w:trHeight w:val="1015"/>
        </w:trPr>
        <w:tc>
          <w:tcPr>
            <w:tcW w:w="5463" w:type="dxa"/>
            <w:tcBorders>
              <w:top w:val="single" w:sz="8" w:space="0" w:color="000000"/>
              <w:left w:val="single" w:sz="8" w:space="0" w:color="000000"/>
              <w:bottom w:val="single" w:sz="8" w:space="0" w:color="000000"/>
              <w:right w:val="single" w:sz="4" w:space="0" w:color="auto"/>
            </w:tcBorders>
          </w:tcPr>
          <w:p w14:paraId="1F9789B5" w14:textId="77777777" w:rsidR="00DC7426" w:rsidRPr="00230AAB" w:rsidRDefault="00DC7426" w:rsidP="00DC7426">
            <w:pPr>
              <w:pStyle w:val="Default"/>
              <w:rPr>
                <w:b/>
                <w:bCs/>
                <w:sz w:val="22"/>
                <w:szCs w:val="22"/>
              </w:rPr>
            </w:pPr>
            <w:r w:rsidRPr="00230AAB">
              <w:rPr>
                <w:b/>
                <w:bCs/>
                <w:sz w:val="22"/>
                <w:szCs w:val="22"/>
              </w:rPr>
              <w:t>(iii) Require the provision of supports to participants receiving services in exercising</w:t>
            </w:r>
          </w:p>
          <w:p w14:paraId="7ED77DFB" w14:textId="138AB8AD" w:rsidR="003D417D" w:rsidRPr="00230AAB" w:rsidRDefault="00DC7426" w:rsidP="00DC7426">
            <w:pPr>
              <w:pStyle w:val="Default"/>
              <w:rPr>
                <w:b/>
                <w:bCs/>
                <w:sz w:val="22"/>
                <w:szCs w:val="22"/>
              </w:rPr>
            </w:pPr>
            <w:r w:rsidRPr="00230AAB">
              <w:rPr>
                <w:b/>
                <w:bCs/>
                <w:sz w:val="22"/>
                <w:szCs w:val="22"/>
              </w:rPr>
              <w:t>their rights;</w:t>
            </w:r>
          </w:p>
        </w:tc>
        <w:tc>
          <w:tcPr>
            <w:tcW w:w="3749" w:type="dxa"/>
            <w:tcBorders>
              <w:top w:val="single" w:sz="8" w:space="0" w:color="000000"/>
              <w:left w:val="single" w:sz="4" w:space="0" w:color="auto"/>
              <w:bottom w:val="single" w:sz="8" w:space="0" w:color="000000"/>
              <w:right w:val="single" w:sz="8" w:space="0" w:color="000000"/>
            </w:tcBorders>
          </w:tcPr>
          <w:p w14:paraId="7ED77DFC" w14:textId="77777777" w:rsidR="003D417D" w:rsidRPr="00230AAB" w:rsidRDefault="003D417D" w:rsidP="003D417D">
            <w:pPr>
              <w:pStyle w:val="Default"/>
              <w:rPr>
                <w:sz w:val="22"/>
                <w:szCs w:val="22"/>
              </w:rPr>
            </w:pPr>
          </w:p>
        </w:tc>
      </w:tr>
      <w:tr w:rsidR="003D417D" w:rsidRPr="00230AAB" w14:paraId="7ED77E00" w14:textId="77777777" w:rsidTr="00DC7426">
        <w:trPr>
          <w:trHeight w:val="772"/>
        </w:trPr>
        <w:tc>
          <w:tcPr>
            <w:tcW w:w="5463" w:type="dxa"/>
            <w:tcBorders>
              <w:top w:val="single" w:sz="8" w:space="0" w:color="000000"/>
              <w:left w:val="single" w:sz="8" w:space="0" w:color="000000"/>
              <w:bottom w:val="single" w:sz="8" w:space="0" w:color="000000"/>
              <w:right w:val="single" w:sz="4" w:space="0" w:color="auto"/>
            </w:tcBorders>
          </w:tcPr>
          <w:p w14:paraId="7ED77DFE" w14:textId="49F8CA69" w:rsidR="003D417D" w:rsidRPr="00230AAB" w:rsidRDefault="00DC7426">
            <w:pPr>
              <w:pStyle w:val="Default"/>
              <w:rPr>
                <w:b/>
                <w:bCs/>
                <w:sz w:val="22"/>
                <w:szCs w:val="22"/>
              </w:rPr>
            </w:pPr>
            <w:r w:rsidRPr="00230AAB">
              <w:rPr>
                <w:b/>
                <w:bCs/>
                <w:sz w:val="22"/>
                <w:szCs w:val="22"/>
              </w:rPr>
              <w:t>(iv) Do not treat participants’ rights as privileges;</w:t>
            </w:r>
          </w:p>
        </w:tc>
        <w:tc>
          <w:tcPr>
            <w:tcW w:w="3749" w:type="dxa"/>
            <w:tcBorders>
              <w:top w:val="single" w:sz="8" w:space="0" w:color="000000"/>
              <w:left w:val="single" w:sz="4" w:space="0" w:color="auto"/>
              <w:bottom w:val="single" w:sz="8" w:space="0" w:color="000000"/>
              <w:right w:val="single" w:sz="8" w:space="0" w:color="000000"/>
            </w:tcBorders>
          </w:tcPr>
          <w:p w14:paraId="7ED77DFF" w14:textId="77777777" w:rsidR="003D417D" w:rsidRPr="00230AAB" w:rsidRDefault="003D417D">
            <w:pPr>
              <w:pStyle w:val="Default"/>
              <w:rPr>
                <w:sz w:val="22"/>
                <w:szCs w:val="22"/>
              </w:rPr>
            </w:pPr>
          </w:p>
        </w:tc>
      </w:tr>
      <w:tr w:rsidR="00DC7426" w:rsidRPr="00230AAB" w14:paraId="1F908DA1" w14:textId="77777777" w:rsidTr="003D417D">
        <w:trPr>
          <w:trHeight w:val="1420"/>
        </w:trPr>
        <w:tc>
          <w:tcPr>
            <w:tcW w:w="5463" w:type="dxa"/>
            <w:tcBorders>
              <w:top w:val="single" w:sz="8" w:space="0" w:color="000000"/>
              <w:left w:val="single" w:sz="8" w:space="0" w:color="000000"/>
              <w:bottom w:val="single" w:sz="8" w:space="0" w:color="000000"/>
              <w:right w:val="single" w:sz="4" w:space="0" w:color="auto"/>
            </w:tcBorders>
          </w:tcPr>
          <w:p w14:paraId="1F536ACA" w14:textId="6F2992DB" w:rsidR="00DC7426" w:rsidRPr="00230AAB" w:rsidRDefault="00DC7426" w:rsidP="00DC7426">
            <w:pPr>
              <w:pStyle w:val="Default"/>
              <w:rPr>
                <w:b/>
                <w:bCs/>
                <w:sz w:val="22"/>
                <w:szCs w:val="22"/>
              </w:rPr>
            </w:pPr>
            <w:r w:rsidRPr="00230AAB">
              <w:rPr>
                <w:b/>
                <w:bCs/>
                <w:sz w:val="22"/>
                <w:szCs w:val="22"/>
              </w:rPr>
              <w:t>(v) Prohibit retaliation against participants’ services and supports due to the participant, family members, or legal representatives advocating on behalf of the participant served. This includes initiating a complaint with outside agencies.</w:t>
            </w:r>
          </w:p>
        </w:tc>
        <w:tc>
          <w:tcPr>
            <w:tcW w:w="3749" w:type="dxa"/>
            <w:tcBorders>
              <w:top w:val="single" w:sz="8" w:space="0" w:color="000000"/>
              <w:left w:val="single" w:sz="4" w:space="0" w:color="auto"/>
              <w:bottom w:val="single" w:sz="8" w:space="0" w:color="000000"/>
              <w:right w:val="single" w:sz="8" w:space="0" w:color="000000"/>
            </w:tcBorders>
          </w:tcPr>
          <w:p w14:paraId="5E3482F3" w14:textId="77777777" w:rsidR="00DC7426" w:rsidRPr="00230AAB" w:rsidRDefault="00DC7426">
            <w:pPr>
              <w:pStyle w:val="Default"/>
              <w:rPr>
                <w:sz w:val="22"/>
                <w:szCs w:val="22"/>
              </w:rPr>
            </w:pPr>
          </w:p>
        </w:tc>
      </w:tr>
    </w:tbl>
    <w:p w14:paraId="7ED77E06" w14:textId="33AB0179" w:rsidR="00111065" w:rsidRPr="00230AAB" w:rsidRDefault="00111065" w:rsidP="00111065">
      <w:pPr>
        <w:spacing w:line="240" w:lineRule="auto"/>
        <w:jc w:val="center"/>
        <w:rPr>
          <w:rFonts w:ascii="Arial" w:hAnsi="Arial" w:cs="Arial"/>
          <w:b/>
        </w:rPr>
      </w:pPr>
    </w:p>
    <w:p w14:paraId="7ED77E20" w14:textId="77777777" w:rsidR="003D417D" w:rsidRPr="00230AAB" w:rsidRDefault="003D417D" w:rsidP="003D417D">
      <w:pPr>
        <w:spacing w:line="240" w:lineRule="auto"/>
        <w:jc w:val="center"/>
        <w:rPr>
          <w:b/>
        </w:rPr>
      </w:pPr>
    </w:p>
    <w:tbl>
      <w:tblPr>
        <w:tblpPr w:leftFromText="180" w:rightFromText="180" w:vertAnchor="text" w:horzAnchor="margin" w:tblpY="-69"/>
        <w:tblW w:w="0" w:type="auto"/>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482"/>
        <w:gridCol w:w="4608"/>
      </w:tblGrid>
      <w:tr w:rsidR="00230AAB" w:rsidRPr="00230AAB" w14:paraId="14794E64" w14:textId="77777777" w:rsidTr="00951DA4">
        <w:trPr>
          <w:trHeight w:val="808"/>
        </w:trPr>
        <w:tc>
          <w:tcPr>
            <w:tcW w:w="4482" w:type="dxa"/>
            <w:tcBorders>
              <w:top w:val="single" w:sz="8" w:space="0" w:color="000000"/>
              <w:left w:val="single" w:sz="8" w:space="0" w:color="000000"/>
              <w:bottom w:val="single" w:sz="4" w:space="0" w:color="auto"/>
              <w:right w:val="single" w:sz="4" w:space="0" w:color="auto"/>
            </w:tcBorders>
            <w:shd w:val="clear" w:color="auto" w:fill="BDD6EE" w:themeFill="accent1" w:themeFillTint="66"/>
          </w:tcPr>
          <w:p w14:paraId="3B9A159E" w14:textId="77777777" w:rsidR="00230AAB" w:rsidRPr="00230AAB" w:rsidRDefault="00230AAB" w:rsidP="00951DA4">
            <w:pPr>
              <w:pStyle w:val="Default"/>
              <w:rPr>
                <w:b/>
                <w:bCs/>
                <w:sz w:val="22"/>
                <w:szCs w:val="22"/>
              </w:rPr>
            </w:pPr>
            <w:r w:rsidRPr="00230AAB">
              <w:rPr>
                <w:b/>
                <w:bCs/>
                <w:sz w:val="22"/>
                <w:szCs w:val="22"/>
              </w:rPr>
              <w:lastRenderedPageBreak/>
              <w:t>BASED ON FILE REVIEW—THE FOLLOWING IS PRESENT</w:t>
            </w:r>
          </w:p>
          <w:p w14:paraId="213C1CDA" w14:textId="77777777" w:rsidR="00230AAB" w:rsidRPr="00230AAB" w:rsidRDefault="00230AAB" w:rsidP="00951DA4">
            <w:pPr>
              <w:pStyle w:val="Default"/>
              <w:rPr>
                <w:b/>
                <w:bCs/>
                <w:sz w:val="22"/>
                <w:szCs w:val="22"/>
              </w:rPr>
            </w:pPr>
          </w:p>
        </w:tc>
        <w:tc>
          <w:tcPr>
            <w:tcW w:w="4608" w:type="dxa"/>
            <w:tcBorders>
              <w:top w:val="single" w:sz="8" w:space="0" w:color="000000"/>
              <w:left w:val="single" w:sz="4" w:space="0" w:color="auto"/>
              <w:bottom w:val="single" w:sz="4" w:space="0" w:color="auto"/>
              <w:right w:val="single" w:sz="8" w:space="0" w:color="000000"/>
            </w:tcBorders>
            <w:shd w:val="clear" w:color="auto" w:fill="BDD6EE" w:themeFill="accent1" w:themeFillTint="66"/>
          </w:tcPr>
          <w:p w14:paraId="1A2B917E" w14:textId="2E296EF4" w:rsidR="00230AAB" w:rsidRPr="00230AAB" w:rsidRDefault="00230AAB" w:rsidP="00951DA4">
            <w:pPr>
              <w:rPr>
                <w:rFonts w:ascii="Arial" w:hAnsi="Arial" w:cs="Arial"/>
                <w:b/>
                <w:bCs/>
              </w:rPr>
            </w:pPr>
            <w:r w:rsidRPr="00230AAB">
              <w:rPr>
                <w:rFonts w:ascii="Arial" w:hAnsi="Arial" w:cs="Arial"/>
                <w:b/>
                <w:bCs/>
              </w:rPr>
              <w:t>YES/NO FILE REVIEW</w:t>
            </w:r>
          </w:p>
        </w:tc>
      </w:tr>
      <w:tr w:rsidR="00230AAB" w:rsidRPr="00230AAB" w14:paraId="767BA118" w14:textId="77777777" w:rsidTr="00951DA4">
        <w:trPr>
          <w:trHeight w:val="1080"/>
        </w:trPr>
        <w:tc>
          <w:tcPr>
            <w:tcW w:w="4482" w:type="dxa"/>
            <w:tcBorders>
              <w:top w:val="single" w:sz="4" w:space="0" w:color="auto"/>
              <w:left w:val="single" w:sz="8" w:space="0" w:color="000000"/>
              <w:bottom w:val="single" w:sz="8" w:space="0" w:color="000000"/>
              <w:right w:val="single" w:sz="4" w:space="0" w:color="auto"/>
            </w:tcBorders>
          </w:tcPr>
          <w:p w14:paraId="0CC10DF9" w14:textId="77777777" w:rsidR="00230AAB" w:rsidRPr="00230AAB" w:rsidRDefault="00230AAB" w:rsidP="00951DA4">
            <w:pPr>
              <w:pStyle w:val="Default"/>
              <w:rPr>
                <w:b/>
                <w:bCs/>
                <w:sz w:val="22"/>
                <w:szCs w:val="22"/>
              </w:rPr>
            </w:pPr>
            <w:r w:rsidRPr="00230AAB">
              <w:rPr>
                <w:b/>
                <w:bCs/>
                <w:sz w:val="22"/>
                <w:szCs w:val="22"/>
              </w:rPr>
              <w:t>5-007   RESTRICTIVE MEASURES</w:t>
            </w:r>
          </w:p>
          <w:p w14:paraId="6541D369" w14:textId="77777777" w:rsidR="00230AAB" w:rsidRPr="00230AAB" w:rsidRDefault="00230AAB" w:rsidP="00951DA4">
            <w:pPr>
              <w:pStyle w:val="Default"/>
              <w:rPr>
                <w:b/>
                <w:bCs/>
                <w:sz w:val="22"/>
                <w:szCs w:val="22"/>
              </w:rPr>
            </w:pPr>
            <w:r w:rsidRPr="00230AAB">
              <w:rPr>
                <w:b/>
                <w:bCs/>
                <w:sz w:val="22"/>
                <w:szCs w:val="22"/>
              </w:rPr>
              <w:t>To the fullest extent possible, a participant’s rights may not be</w:t>
            </w:r>
          </w:p>
          <w:p w14:paraId="295847B3" w14:textId="77777777" w:rsidR="00230AAB" w:rsidRPr="00230AAB" w:rsidRDefault="00230AAB" w:rsidP="00951DA4">
            <w:pPr>
              <w:pStyle w:val="Default"/>
              <w:rPr>
                <w:sz w:val="22"/>
                <w:szCs w:val="22"/>
              </w:rPr>
            </w:pPr>
            <w:r w:rsidRPr="00230AAB">
              <w:rPr>
                <w:b/>
                <w:bCs/>
                <w:sz w:val="22"/>
                <w:szCs w:val="22"/>
              </w:rPr>
              <w:t>suspended or restricted. If a restrictive measure is necessary:</w:t>
            </w:r>
          </w:p>
        </w:tc>
        <w:tc>
          <w:tcPr>
            <w:tcW w:w="4608" w:type="dxa"/>
            <w:tcBorders>
              <w:top w:val="single" w:sz="4" w:space="0" w:color="auto"/>
              <w:left w:val="single" w:sz="4" w:space="0" w:color="auto"/>
              <w:bottom w:val="single" w:sz="8" w:space="0" w:color="000000"/>
              <w:right w:val="single" w:sz="8" w:space="0" w:color="000000"/>
            </w:tcBorders>
          </w:tcPr>
          <w:p w14:paraId="3AC36EBA" w14:textId="77777777" w:rsidR="00230AAB" w:rsidRPr="00230AAB" w:rsidRDefault="00230AAB" w:rsidP="00951DA4">
            <w:pPr>
              <w:pStyle w:val="Default"/>
              <w:rPr>
                <w:b/>
                <w:bCs/>
                <w:sz w:val="22"/>
                <w:szCs w:val="22"/>
              </w:rPr>
            </w:pPr>
          </w:p>
        </w:tc>
      </w:tr>
      <w:tr w:rsidR="00230AAB" w:rsidRPr="00230AAB" w14:paraId="14CA5CB5" w14:textId="77777777" w:rsidTr="00951DA4">
        <w:trPr>
          <w:trHeight w:val="1528"/>
        </w:trPr>
        <w:tc>
          <w:tcPr>
            <w:tcW w:w="4482" w:type="dxa"/>
            <w:tcBorders>
              <w:top w:val="single" w:sz="8" w:space="0" w:color="000000"/>
              <w:left w:val="single" w:sz="8" w:space="0" w:color="000000"/>
              <w:bottom w:val="single" w:sz="8" w:space="0" w:color="000000"/>
              <w:right w:val="single" w:sz="4" w:space="0" w:color="auto"/>
            </w:tcBorders>
          </w:tcPr>
          <w:p w14:paraId="7FE01984" w14:textId="77777777" w:rsidR="00230AAB" w:rsidRPr="00230AAB" w:rsidRDefault="00230AAB" w:rsidP="00951DA4">
            <w:pPr>
              <w:pStyle w:val="Default"/>
              <w:rPr>
                <w:b/>
                <w:bCs/>
                <w:sz w:val="22"/>
                <w:szCs w:val="22"/>
              </w:rPr>
            </w:pPr>
            <w:r w:rsidRPr="00230AAB">
              <w:rPr>
                <w:b/>
                <w:bCs/>
                <w:sz w:val="22"/>
                <w:szCs w:val="22"/>
              </w:rPr>
              <w:t>(A) The restrictive measure determined necessary for one participant must not unreasonably</w:t>
            </w:r>
          </w:p>
          <w:p w14:paraId="533FCA46" w14:textId="77777777" w:rsidR="00230AAB" w:rsidRPr="00230AAB" w:rsidRDefault="00230AAB" w:rsidP="00951DA4">
            <w:pPr>
              <w:pStyle w:val="Default"/>
              <w:rPr>
                <w:sz w:val="22"/>
                <w:szCs w:val="22"/>
              </w:rPr>
            </w:pPr>
            <w:r w:rsidRPr="00230AAB">
              <w:rPr>
                <w:b/>
                <w:bCs/>
                <w:sz w:val="22"/>
                <w:szCs w:val="22"/>
              </w:rPr>
              <w:t xml:space="preserve">affect other individuals who receive services in that setting;  </w:t>
            </w:r>
          </w:p>
        </w:tc>
        <w:tc>
          <w:tcPr>
            <w:tcW w:w="4608" w:type="dxa"/>
            <w:tcBorders>
              <w:top w:val="single" w:sz="8" w:space="0" w:color="000000"/>
              <w:left w:val="single" w:sz="4" w:space="0" w:color="auto"/>
              <w:bottom w:val="single" w:sz="8" w:space="0" w:color="000000"/>
              <w:right w:val="single" w:sz="8" w:space="0" w:color="000000"/>
            </w:tcBorders>
          </w:tcPr>
          <w:p w14:paraId="513FB9DE" w14:textId="77777777" w:rsidR="00230AAB" w:rsidRPr="00230AAB" w:rsidRDefault="00230AAB" w:rsidP="00951DA4">
            <w:pPr>
              <w:pStyle w:val="Default"/>
              <w:rPr>
                <w:sz w:val="22"/>
                <w:szCs w:val="22"/>
              </w:rPr>
            </w:pPr>
          </w:p>
        </w:tc>
      </w:tr>
      <w:tr w:rsidR="00230AAB" w:rsidRPr="00230AAB" w14:paraId="110C0DFC" w14:textId="77777777" w:rsidTr="00951DA4">
        <w:trPr>
          <w:trHeight w:val="1528"/>
        </w:trPr>
        <w:tc>
          <w:tcPr>
            <w:tcW w:w="4482" w:type="dxa"/>
            <w:tcBorders>
              <w:top w:val="single" w:sz="8" w:space="0" w:color="000000"/>
              <w:left w:val="single" w:sz="8" w:space="0" w:color="000000"/>
              <w:bottom w:val="single" w:sz="8" w:space="0" w:color="000000"/>
              <w:right w:val="single" w:sz="4" w:space="0" w:color="auto"/>
            </w:tcBorders>
          </w:tcPr>
          <w:p w14:paraId="3253442D" w14:textId="77777777" w:rsidR="00230AAB" w:rsidRPr="00230AAB" w:rsidRDefault="00230AAB" w:rsidP="00951DA4">
            <w:pPr>
              <w:pStyle w:val="Default"/>
              <w:rPr>
                <w:b/>
                <w:bCs/>
                <w:sz w:val="22"/>
                <w:szCs w:val="22"/>
              </w:rPr>
            </w:pPr>
            <w:r w:rsidRPr="00230AAB">
              <w:rPr>
                <w:b/>
                <w:bCs/>
                <w:sz w:val="22"/>
                <w:szCs w:val="22"/>
              </w:rPr>
              <w:t>(B) The restrictive measure must not be used as punishment, for the convenience of staff, due to a shortage of staff, as a substitute for habilitation, or as an element of a positive behavior support plan;</w:t>
            </w:r>
          </w:p>
        </w:tc>
        <w:tc>
          <w:tcPr>
            <w:tcW w:w="4608" w:type="dxa"/>
            <w:tcBorders>
              <w:top w:val="single" w:sz="8" w:space="0" w:color="000000"/>
              <w:left w:val="single" w:sz="4" w:space="0" w:color="auto"/>
              <w:bottom w:val="single" w:sz="8" w:space="0" w:color="000000"/>
              <w:right w:val="single" w:sz="8" w:space="0" w:color="000000"/>
            </w:tcBorders>
          </w:tcPr>
          <w:p w14:paraId="3F6B4392" w14:textId="77777777" w:rsidR="00230AAB" w:rsidRPr="00230AAB" w:rsidRDefault="00230AAB" w:rsidP="00951DA4">
            <w:pPr>
              <w:pStyle w:val="Default"/>
              <w:rPr>
                <w:sz w:val="22"/>
                <w:szCs w:val="22"/>
              </w:rPr>
            </w:pPr>
          </w:p>
        </w:tc>
      </w:tr>
      <w:tr w:rsidR="00230AAB" w:rsidRPr="00230AAB" w14:paraId="36541274" w14:textId="77777777" w:rsidTr="00951DA4">
        <w:trPr>
          <w:trHeight w:val="997"/>
        </w:trPr>
        <w:tc>
          <w:tcPr>
            <w:tcW w:w="4482" w:type="dxa"/>
            <w:tcBorders>
              <w:top w:val="single" w:sz="8" w:space="0" w:color="000000"/>
              <w:left w:val="single" w:sz="8" w:space="0" w:color="000000"/>
              <w:bottom w:val="single" w:sz="8" w:space="0" w:color="000000"/>
              <w:right w:val="single" w:sz="4" w:space="0" w:color="auto"/>
            </w:tcBorders>
          </w:tcPr>
          <w:p w14:paraId="16813D23" w14:textId="77777777" w:rsidR="00230AAB" w:rsidRPr="00230AAB" w:rsidRDefault="00230AAB" w:rsidP="00951DA4">
            <w:pPr>
              <w:pStyle w:val="Default"/>
              <w:rPr>
                <w:b/>
                <w:bCs/>
                <w:sz w:val="22"/>
                <w:szCs w:val="22"/>
              </w:rPr>
            </w:pPr>
            <w:r w:rsidRPr="00230AAB">
              <w:rPr>
                <w:b/>
                <w:bCs/>
                <w:sz w:val="22"/>
                <w:szCs w:val="22"/>
              </w:rPr>
              <w:t>(C) The restrictive measure must be the least restrictive and least intrusive possible</w:t>
            </w:r>
          </w:p>
        </w:tc>
        <w:tc>
          <w:tcPr>
            <w:tcW w:w="4608" w:type="dxa"/>
            <w:tcBorders>
              <w:top w:val="single" w:sz="8" w:space="0" w:color="000000"/>
              <w:left w:val="single" w:sz="4" w:space="0" w:color="auto"/>
              <w:bottom w:val="single" w:sz="8" w:space="0" w:color="000000"/>
              <w:right w:val="single" w:sz="8" w:space="0" w:color="000000"/>
            </w:tcBorders>
          </w:tcPr>
          <w:p w14:paraId="77133137" w14:textId="77777777" w:rsidR="00230AAB" w:rsidRPr="00230AAB" w:rsidRDefault="00230AAB" w:rsidP="00951DA4">
            <w:pPr>
              <w:pStyle w:val="Default"/>
              <w:rPr>
                <w:sz w:val="22"/>
                <w:szCs w:val="22"/>
              </w:rPr>
            </w:pPr>
          </w:p>
        </w:tc>
      </w:tr>
      <w:tr w:rsidR="00230AAB" w:rsidRPr="00230AAB" w14:paraId="3A358F30" w14:textId="77777777" w:rsidTr="00951DA4">
        <w:trPr>
          <w:trHeight w:val="997"/>
        </w:trPr>
        <w:tc>
          <w:tcPr>
            <w:tcW w:w="4482" w:type="dxa"/>
            <w:tcBorders>
              <w:top w:val="single" w:sz="8" w:space="0" w:color="000000"/>
              <w:left w:val="single" w:sz="8" w:space="0" w:color="000000"/>
              <w:bottom w:val="single" w:sz="8" w:space="0" w:color="000000"/>
              <w:right w:val="single" w:sz="4" w:space="0" w:color="auto"/>
            </w:tcBorders>
          </w:tcPr>
          <w:p w14:paraId="5254AF33" w14:textId="77777777" w:rsidR="00230AAB" w:rsidRPr="00230AAB" w:rsidRDefault="00230AAB" w:rsidP="00951DA4">
            <w:pPr>
              <w:pStyle w:val="Default"/>
              <w:rPr>
                <w:b/>
                <w:bCs/>
                <w:sz w:val="22"/>
                <w:szCs w:val="22"/>
              </w:rPr>
            </w:pPr>
            <w:r w:rsidRPr="00230AAB">
              <w:rPr>
                <w:b/>
                <w:bCs/>
                <w:sz w:val="22"/>
                <w:szCs w:val="22"/>
              </w:rPr>
              <w:t>(D) There must be a goal of reducing and eliminating the restrictive measure</w:t>
            </w:r>
          </w:p>
        </w:tc>
        <w:tc>
          <w:tcPr>
            <w:tcW w:w="4608" w:type="dxa"/>
            <w:tcBorders>
              <w:top w:val="single" w:sz="8" w:space="0" w:color="000000"/>
              <w:left w:val="single" w:sz="4" w:space="0" w:color="auto"/>
              <w:bottom w:val="single" w:sz="8" w:space="0" w:color="000000"/>
              <w:right w:val="single" w:sz="8" w:space="0" w:color="000000"/>
            </w:tcBorders>
          </w:tcPr>
          <w:p w14:paraId="15D2272C" w14:textId="77777777" w:rsidR="00230AAB" w:rsidRPr="00230AAB" w:rsidRDefault="00230AAB" w:rsidP="00951DA4">
            <w:pPr>
              <w:pStyle w:val="Default"/>
              <w:rPr>
                <w:sz w:val="22"/>
                <w:szCs w:val="22"/>
              </w:rPr>
            </w:pPr>
          </w:p>
        </w:tc>
      </w:tr>
      <w:tr w:rsidR="00230AAB" w:rsidRPr="00230AAB" w14:paraId="29661ED2" w14:textId="77777777" w:rsidTr="00951DA4">
        <w:trPr>
          <w:trHeight w:val="997"/>
        </w:trPr>
        <w:tc>
          <w:tcPr>
            <w:tcW w:w="4482" w:type="dxa"/>
            <w:tcBorders>
              <w:top w:val="single" w:sz="8" w:space="0" w:color="000000"/>
              <w:left w:val="single" w:sz="8" w:space="0" w:color="000000"/>
              <w:bottom w:val="single" w:sz="8" w:space="0" w:color="000000"/>
              <w:right w:val="single" w:sz="4" w:space="0" w:color="auto"/>
            </w:tcBorders>
          </w:tcPr>
          <w:p w14:paraId="33C2F3DD" w14:textId="77777777" w:rsidR="00230AAB" w:rsidRPr="00230AAB" w:rsidRDefault="00230AAB" w:rsidP="00951DA4">
            <w:pPr>
              <w:pStyle w:val="Default"/>
              <w:rPr>
                <w:b/>
                <w:bCs/>
                <w:sz w:val="22"/>
                <w:szCs w:val="22"/>
              </w:rPr>
            </w:pPr>
            <w:r w:rsidRPr="00230AAB">
              <w:rPr>
                <w:b/>
                <w:bCs/>
                <w:sz w:val="22"/>
                <w:szCs w:val="22"/>
              </w:rPr>
              <w:t xml:space="preserve">(E) </w:t>
            </w:r>
            <w:proofErr w:type="gramStart"/>
            <w:r w:rsidRPr="00230AAB">
              <w:rPr>
                <w:b/>
                <w:bCs/>
                <w:sz w:val="22"/>
                <w:szCs w:val="22"/>
              </w:rPr>
              <w:t>Prior to proposing a restrictive measure, there</w:t>
            </w:r>
            <w:proofErr w:type="gramEnd"/>
            <w:r w:rsidRPr="00230AAB">
              <w:rPr>
                <w:b/>
                <w:bCs/>
                <w:sz w:val="22"/>
                <w:szCs w:val="22"/>
              </w:rPr>
              <w:t xml:space="preserve"> must be documented evidence that other less restrictive methods had been applied by trained staff and failed, unless a participant’s behavior resulted in an immediate and serious threat to the health and safe</w:t>
            </w:r>
          </w:p>
        </w:tc>
        <w:tc>
          <w:tcPr>
            <w:tcW w:w="4608" w:type="dxa"/>
            <w:tcBorders>
              <w:top w:val="single" w:sz="8" w:space="0" w:color="000000"/>
              <w:left w:val="single" w:sz="4" w:space="0" w:color="auto"/>
              <w:bottom w:val="single" w:sz="8" w:space="0" w:color="000000"/>
              <w:right w:val="single" w:sz="8" w:space="0" w:color="000000"/>
            </w:tcBorders>
          </w:tcPr>
          <w:p w14:paraId="59122D71" w14:textId="77777777" w:rsidR="00230AAB" w:rsidRPr="00230AAB" w:rsidRDefault="00230AAB" w:rsidP="00951DA4">
            <w:pPr>
              <w:pStyle w:val="Default"/>
              <w:rPr>
                <w:sz w:val="22"/>
                <w:szCs w:val="22"/>
              </w:rPr>
            </w:pPr>
          </w:p>
        </w:tc>
      </w:tr>
      <w:tr w:rsidR="00230AAB" w:rsidRPr="00230AAB" w14:paraId="07592CBE" w14:textId="77777777" w:rsidTr="00951DA4">
        <w:trPr>
          <w:trHeight w:val="997"/>
        </w:trPr>
        <w:tc>
          <w:tcPr>
            <w:tcW w:w="4482" w:type="dxa"/>
            <w:tcBorders>
              <w:top w:val="single" w:sz="8" w:space="0" w:color="000000"/>
              <w:left w:val="single" w:sz="8" w:space="0" w:color="000000"/>
              <w:bottom w:val="single" w:sz="8" w:space="0" w:color="000000"/>
              <w:right w:val="single" w:sz="4" w:space="0" w:color="auto"/>
            </w:tcBorders>
          </w:tcPr>
          <w:p w14:paraId="4DB91ECD" w14:textId="77777777" w:rsidR="00230AAB" w:rsidRPr="00230AAB" w:rsidRDefault="00230AAB" w:rsidP="00951DA4">
            <w:pPr>
              <w:pStyle w:val="Default"/>
              <w:rPr>
                <w:b/>
                <w:bCs/>
                <w:sz w:val="22"/>
                <w:szCs w:val="22"/>
              </w:rPr>
            </w:pPr>
            <w:r w:rsidRPr="00230AAB">
              <w:rPr>
                <w:b/>
                <w:bCs/>
                <w:sz w:val="22"/>
                <w:szCs w:val="22"/>
              </w:rPr>
              <w:t>(F) The participant or their legal representative, if applicable, must give consent to the restrictive measure;</w:t>
            </w:r>
          </w:p>
        </w:tc>
        <w:tc>
          <w:tcPr>
            <w:tcW w:w="4608" w:type="dxa"/>
            <w:tcBorders>
              <w:top w:val="single" w:sz="8" w:space="0" w:color="000000"/>
              <w:left w:val="single" w:sz="4" w:space="0" w:color="auto"/>
              <w:bottom w:val="single" w:sz="8" w:space="0" w:color="000000"/>
              <w:right w:val="single" w:sz="8" w:space="0" w:color="000000"/>
            </w:tcBorders>
          </w:tcPr>
          <w:p w14:paraId="51DF875F" w14:textId="77777777" w:rsidR="00230AAB" w:rsidRPr="00230AAB" w:rsidRDefault="00230AAB" w:rsidP="00951DA4">
            <w:pPr>
              <w:pStyle w:val="Default"/>
              <w:rPr>
                <w:sz w:val="22"/>
                <w:szCs w:val="22"/>
              </w:rPr>
            </w:pPr>
          </w:p>
        </w:tc>
      </w:tr>
      <w:tr w:rsidR="00230AAB" w:rsidRPr="00230AAB" w14:paraId="4776D12E" w14:textId="77777777" w:rsidTr="00951DA4">
        <w:trPr>
          <w:trHeight w:val="1105"/>
        </w:trPr>
        <w:tc>
          <w:tcPr>
            <w:tcW w:w="4482" w:type="dxa"/>
            <w:tcBorders>
              <w:top w:val="single" w:sz="8" w:space="0" w:color="000000"/>
              <w:left w:val="single" w:sz="8" w:space="0" w:color="000000"/>
              <w:bottom w:val="single" w:sz="8" w:space="0" w:color="000000"/>
              <w:right w:val="single" w:sz="4" w:space="0" w:color="auto"/>
            </w:tcBorders>
          </w:tcPr>
          <w:p w14:paraId="031637B7" w14:textId="77777777" w:rsidR="00230AAB" w:rsidRPr="00230AAB" w:rsidRDefault="00230AAB" w:rsidP="00951DA4">
            <w:pPr>
              <w:pStyle w:val="Default"/>
              <w:rPr>
                <w:b/>
                <w:bCs/>
                <w:sz w:val="22"/>
                <w:szCs w:val="22"/>
              </w:rPr>
            </w:pPr>
            <w:r w:rsidRPr="00230AAB">
              <w:rPr>
                <w:b/>
                <w:bCs/>
                <w:sz w:val="22"/>
                <w:szCs w:val="22"/>
              </w:rPr>
              <w:t>(G) The restrictive measure must be safe for the participant;</w:t>
            </w:r>
          </w:p>
        </w:tc>
        <w:tc>
          <w:tcPr>
            <w:tcW w:w="4608" w:type="dxa"/>
            <w:tcBorders>
              <w:top w:val="single" w:sz="8" w:space="0" w:color="000000"/>
              <w:left w:val="single" w:sz="4" w:space="0" w:color="auto"/>
              <w:bottom w:val="single" w:sz="8" w:space="0" w:color="000000"/>
              <w:right w:val="single" w:sz="8" w:space="0" w:color="000000"/>
            </w:tcBorders>
          </w:tcPr>
          <w:p w14:paraId="06640DEC" w14:textId="77777777" w:rsidR="00230AAB" w:rsidRPr="00230AAB" w:rsidRDefault="00230AAB" w:rsidP="00951DA4">
            <w:pPr>
              <w:pStyle w:val="Default"/>
              <w:rPr>
                <w:sz w:val="22"/>
                <w:szCs w:val="22"/>
              </w:rPr>
            </w:pPr>
          </w:p>
        </w:tc>
      </w:tr>
      <w:tr w:rsidR="00230AAB" w:rsidRPr="00230AAB" w14:paraId="76EEB431" w14:textId="77777777" w:rsidTr="00951DA4">
        <w:trPr>
          <w:trHeight w:val="1105"/>
        </w:trPr>
        <w:tc>
          <w:tcPr>
            <w:tcW w:w="4482" w:type="dxa"/>
            <w:tcBorders>
              <w:top w:val="single" w:sz="8" w:space="0" w:color="000000"/>
              <w:left w:val="single" w:sz="8" w:space="0" w:color="000000"/>
              <w:bottom w:val="single" w:sz="8" w:space="0" w:color="000000"/>
              <w:right w:val="single" w:sz="4" w:space="0" w:color="auto"/>
            </w:tcBorders>
          </w:tcPr>
          <w:p w14:paraId="0652E03D" w14:textId="2D046A5A" w:rsidR="00230AAB" w:rsidRPr="00230AAB" w:rsidRDefault="00230AAB" w:rsidP="00951DA4">
            <w:pPr>
              <w:pStyle w:val="Default"/>
              <w:rPr>
                <w:b/>
                <w:bCs/>
                <w:sz w:val="22"/>
                <w:szCs w:val="22"/>
              </w:rPr>
            </w:pPr>
            <w:r w:rsidRPr="00230AAB">
              <w:rPr>
                <w:b/>
                <w:bCs/>
                <w:sz w:val="22"/>
                <w:szCs w:val="22"/>
              </w:rPr>
              <w:t>(H) The restrictive measure must be documented in the participant’s individual support plan (ISP).</w:t>
            </w:r>
          </w:p>
        </w:tc>
        <w:tc>
          <w:tcPr>
            <w:tcW w:w="4608" w:type="dxa"/>
            <w:tcBorders>
              <w:top w:val="single" w:sz="8" w:space="0" w:color="000000"/>
              <w:left w:val="single" w:sz="4" w:space="0" w:color="auto"/>
              <w:bottom w:val="single" w:sz="8" w:space="0" w:color="000000"/>
              <w:right w:val="single" w:sz="8" w:space="0" w:color="000000"/>
            </w:tcBorders>
          </w:tcPr>
          <w:p w14:paraId="34713AEF" w14:textId="77777777" w:rsidR="00230AAB" w:rsidRPr="00230AAB" w:rsidRDefault="00230AAB" w:rsidP="00951DA4">
            <w:pPr>
              <w:pStyle w:val="Default"/>
              <w:rPr>
                <w:sz w:val="22"/>
                <w:szCs w:val="22"/>
              </w:rPr>
            </w:pPr>
          </w:p>
        </w:tc>
      </w:tr>
    </w:tbl>
    <w:p w14:paraId="3443B642" w14:textId="77777777" w:rsidR="00230AAB" w:rsidRPr="00230AAB" w:rsidRDefault="00230AAB" w:rsidP="00230AAB">
      <w:pPr>
        <w:spacing w:line="240" w:lineRule="auto"/>
        <w:jc w:val="center"/>
        <w:rPr>
          <w:b/>
        </w:rPr>
      </w:pPr>
    </w:p>
    <w:p w14:paraId="24B3C364" w14:textId="77777777" w:rsidR="00230AAB" w:rsidRPr="00230AAB" w:rsidRDefault="00230AAB" w:rsidP="00230AAB">
      <w:pPr>
        <w:spacing w:line="240" w:lineRule="auto"/>
        <w:jc w:val="center"/>
        <w:rPr>
          <w:b/>
        </w:rPr>
      </w:pPr>
    </w:p>
    <w:p w14:paraId="7E699908" w14:textId="77777777" w:rsidR="00230AAB" w:rsidRPr="00230AAB" w:rsidRDefault="00230AAB" w:rsidP="00230AAB">
      <w:pPr>
        <w:spacing w:line="240" w:lineRule="auto"/>
        <w:jc w:val="center"/>
        <w:rPr>
          <w:b/>
        </w:rPr>
      </w:pPr>
    </w:p>
    <w:tbl>
      <w:tblPr>
        <w:tblW w:w="0" w:type="auto"/>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239"/>
        <w:gridCol w:w="4854"/>
      </w:tblGrid>
      <w:tr w:rsidR="00230AAB" w:rsidRPr="00230AAB" w14:paraId="78FCB8C5" w14:textId="77777777" w:rsidTr="00951DA4">
        <w:trPr>
          <w:trHeight w:val="189"/>
        </w:trPr>
        <w:tc>
          <w:tcPr>
            <w:tcW w:w="4239" w:type="dxa"/>
            <w:tcBorders>
              <w:top w:val="single" w:sz="8" w:space="0" w:color="000000"/>
              <w:left w:val="single" w:sz="8" w:space="0" w:color="000000"/>
              <w:bottom w:val="single" w:sz="8" w:space="0" w:color="000000"/>
              <w:right w:val="single" w:sz="8" w:space="0" w:color="000000"/>
            </w:tcBorders>
            <w:shd w:val="clear" w:color="auto" w:fill="B8CCE4"/>
          </w:tcPr>
          <w:p w14:paraId="3420BDFF" w14:textId="77777777" w:rsidR="00230AAB" w:rsidRPr="00230AAB" w:rsidRDefault="00230AAB" w:rsidP="00951DA4">
            <w:pPr>
              <w:pStyle w:val="Default"/>
              <w:rPr>
                <w:b/>
                <w:bCs/>
                <w:sz w:val="22"/>
                <w:szCs w:val="22"/>
              </w:rPr>
            </w:pPr>
            <w:r w:rsidRPr="00230AAB">
              <w:rPr>
                <w:b/>
                <w:bCs/>
                <w:sz w:val="22"/>
                <w:szCs w:val="22"/>
              </w:rPr>
              <w:t xml:space="preserve">BASED ON FILE REVIEW -- </w:t>
            </w:r>
          </w:p>
          <w:p w14:paraId="67259D4D" w14:textId="77777777" w:rsidR="00230AAB" w:rsidRPr="00230AAB" w:rsidRDefault="00230AAB" w:rsidP="00951DA4">
            <w:pPr>
              <w:pStyle w:val="Default"/>
              <w:rPr>
                <w:b/>
                <w:bCs/>
                <w:sz w:val="22"/>
                <w:szCs w:val="22"/>
              </w:rPr>
            </w:pPr>
            <w:r w:rsidRPr="00230AAB">
              <w:rPr>
                <w:b/>
                <w:bCs/>
                <w:sz w:val="22"/>
                <w:szCs w:val="22"/>
              </w:rPr>
              <w:t xml:space="preserve">THE FOLLOWING IS PRESENT </w:t>
            </w:r>
          </w:p>
        </w:tc>
        <w:tc>
          <w:tcPr>
            <w:tcW w:w="4854" w:type="dxa"/>
            <w:tcBorders>
              <w:top w:val="single" w:sz="8" w:space="0" w:color="000000"/>
              <w:left w:val="single" w:sz="8" w:space="0" w:color="000000"/>
              <w:bottom w:val="single" w:sz="8" w:space="0" w:color="000000"/>
              <w:right w:val="single" w:sz="8" w:space="0" w:color="000000"/>
            </w:tcBorders>
            <w:shd w:val="clear" w:color="auto" w:fill="B8CCE4"/>
          </w:tcPr>
          <w:p w14:paraId="29107F9F" w14:textId="636BDED4" w:rsidR="00230AAB" w:rsidRPr="00230AAB" w:rsidRDefault="00230AAB" w:rsidP="00951DA4">
            <w:pPr>
              <w:pStyle w:val="Default"/>
              <w:rPr>
                <w:sz w:val="22"/>
                <w:szCs w:val="22"/>
              </w:rPr>
            </w:pPr>
            <w:r w:rsidRPr="00230AAB">
              <w:rPr>
                <w:b/>
                <w:bCs/>
                <w:sz w:val="22"/>
                <w:szCs w:val="22"/>
              </w:rPr>
              <w:t>YES/NO</w:t>
            </w:r>
            <w:r w:rsidRPr="00230AAB">
              <w:rPr>
                <w:sz w:val="22"/>
                <w:szCs w:val="22"/>
              </w:rPr>
              <w:t xml:space="preserve"> – </w:t>
            </w:r>
            <w:r w:rsidRPr="00230AAB">
              <w:rPr>
                <w:b/>
                <w:bCs/>
                <w:sz w:val="22"/>
                <w:szCs w:val="22"/>
              </w:rPr>
              <w:t xml:space="preserve">FILE REVIEW </w:t>
            </w:r>
          </w:p>
        </w:tc>
      </w:tr>
      <w:tr w:rsidR="00230AAB" w:rsidRPr="00230AAB" w14:paraId="74C80A94" w14:textId="77777777" w:rsidTr="00951DA4">
        <w:trPr>
          <w:trHeight w:val="368"/>
        </w:trPr>
        <w:tc>
          <w:tcPr>
            <w:tcW w:w="4239" w:type="dxa"/>
            <w:tcBorders>
              <w:top w:val="single" w:sz="8" w:space="0" w:color="000000"/>
              <w:left w:val="single" w:sz="8" w:space="0" w:color="000000"/>
              <w:bottom w:val="single" w:sz="8" w:space="0" w:color="000000"/>
              <w:right w:val="single" w:sz="4" w:space="0" w:color="auto"/>
            </w:tcBorders>
          </w:tcPr>
          <w:p w14:paraId="4437FE21" w14:textId="760CEA58" w:rsidR="00230AAB" w:rsidRPr="00230AAB" w:rsidRDefault="00230AAB" w:rsidP="00230AAB">
            <w:pPr>
              <w:pStyle w:val="Default"/>
              <w:rPr>
                <w:b/>
                <w:bCs/>
                <w:sz w:val="22"/>
                <w:szCs w:val="22"/>
              </w:rPr>
            </w:pPr>
            <w:r w:rsidRPr="00230AAB">
              <w:rPr>
                <w:b/>
                <w:bCs/>
                <w:sz w:val="22"/>
                <w:szCs w:val="22"/>
              </w:rPr>
              <w:t>5-007.01 REVIEW AND APPROVAL OF RESTRICTIVE MEASURE. Prior to implementation of a restrictive measure, the provider must ensure review and approval by the individual support planning team and rights review committee, except where the provider is not required under this Title to have a rights review committee.</w:t>
            </w:r>
          </w:p>
        </w:tc>
        <w:tc>
          <w:tcPr>
            <w:tcW w:w="4854" w:type="dxa"/>
            <w:tcBorders>
              <w:top w:val="single" w:sz="8" w:space="0" w:color="000000"/>
              <w:left w:val="single" w:sz="4" w:space="0" w:color="auto"/>
              <w:bottom w:val="single" w:sz="8" w:space="0" w:color="000000"/>
              <w:right w:val="single" w:sz="8" w:space="0" w:color="000000"/>
            </w:tcBorders>
          </w:tcPr>
          <w:p w14:paraId="331D0B16" w14:textId="77777777" w:rsidR="00230AAB" w:rsidRPr="00230AAB" w:rsidRDefault="00230AAB" w:rsidP="00951DA4">
            <w:pPr>
              <w:pStyle w:val="Default"/>
              <w:rPr>
                <w:sz w:val="22"/>
                <w:szCs w:val="22"/>
              </w:rPr>
            </w:pPr>
          </w:p>
          <w:p w14:paraId="7C3F0F53" w14:textId="77777777" w:rsidR="00230AAB" w:rsidRPr="00230AAB" w:rsidRDefault="00230AAB" w:rsidP="00951DA4">
            <w:pPr>
              <w:pStyle w:val="Default"/>
              <w:rPr>
                <w:sz w:val="22"/>
                <w:szCs w:val="22"/>
              </w:rPr>
            </w:pPr>
          </w:p>
          <w:p w14:paraId="1A3BD62B" w14:textId="77777777" w:rsidR="00230AAB" w:rsidRPr="00230AAB" w:rsidRDefault="00230AAB" w:rsidP="00951DA4">
            <w:pPr>
              <w:pStyle w:val="Default"/>
              <w:rPr>
                <w:sz w:val="22"/>
                <w:szCs w:val="22"/>
              </w:rPr>
            </w:pPr>
          </w:p>
          <w:p w14:paraId="04940292" w14:textId="77777777" w:rsidR="00230AAB" w:rsidRPr="00230AAB" w:rsidRDefault="00230AAB" w:rsidP="00951DA4">
            <w:pPr>
              <w:pStyle w:val="Default"/>
              <w:rPr>
                <w:sz w:val="22"/>
                <w:szCs w:val="22"/>
              </w:rPr>
            </w:pPr>
          </w:p>
          <w:p w14:paraId="3D335170" w14:textId="77777777" w:rsidR="00230AAB" w:rsidRPr="00230AAB" w:rsidRDefault="00230AAB" w:rsidP="00951DA4">
            <w:pPr>
              <w:pStyle w:val="Default"/>
              <w:rPr>
                <w:sz w:val="22"/>
                <w:szCs w:val="22"/>
              </w:rPr>
            </w:pPr>
          </w:p>
        </w:tc>
      </w:tr>
    </w:tbl>
    <w:p w14:paraId="394AC840" w14:textId="77777777" w:rsidR="00230AAB" w:rsidRPr="00230AAB" w:rsidRDefault="00230AAB" w:rsidP="00230AAB">
      <w:pPr>
        <w:spacing w:line="240" w:lineRule="auto"/>
        <w:jc w:val="center"/>
      </w:pPr>
    </w:p>
    <w:p w14:paraId="591660CF" w14:textId="6FA2819B" w:rsidR="00391D43" w:rsidRDefault="00391D43" w:rsidP="00391D43">
      <w:r>
        <w:t xml:space="preserve">For participants who do NOT have guardians- </w:t>
      </w:r>
      <w:r w:rsidR="007E1FA6">
        <w:t xml:space="preserve">(per direction from S </w:t>
      </w:r>
      <w:proofErr w:type="spellStart"/>
      <w:r w:rsidR="007E1FA6">
        <w:t>Henrichs</w:t>
      </w:r>
      <w:proofErr w:type="spellEnd"/>
      <w:r w:rsidR="007E1FA6">
        <w:t>, Feb. 2023)</w:t>
      </w:r>
    </w:p>
    <w:p w14:paraId="4A8CCEFF" w14:textId="77777777" w:rsidR="00391D43" w:rsidRDefault="00391D43" w:rsidP="00391D43">
      <w:pPr>
        <w:numPr>
          <w:ilvl w:val="0"/>
          <w:numId w:val="5"/>
        </w:numPr>
        <w:rPr>
          <w:rFonts w:eastAsia="Times New Roman"/>
        </w:rPr>
      </w:pPr>
      <w:r>
        <w:rPr>
          <w:rFonts w:eastAsia="Times New Roman"/>
        </w:rPr>
        <w:t>No guardian = No restrictions, can have interventions, strategies, or supports but they must be outlined in the ISP.</w:t>
      </w:r>
    </w:p>
    <w:p w14:paraId="16EDF8C3" w14:textId="77777777" w:rsidR="00391D43" w:rsidRDefault="00391D43" w:rsidP="00391D43">
      <w:pPr>
        <w:numPr>
          <w:ilvl w:val="0"/>
          <w:numId w:val="5"/>
        </w:numPr>
        <w:rPr>
          <w:rFonts w:eastAsia="Times New Roman"/>
          <w:b/>
          <w:bCs/>
        </w:rPr>
      </w:pPr>
      <w:r>
        <w:rPr>
          <w:rFonts w:eastAsia="Times New Roman"/>
        </w:rPr>
        <w:t xml:space="preserve">If documentation in the ISP or support plan indicates they are supports, interventions, or strategies, we should NOT consider them to be restrictions. </w:t>
      </w:r>
      <w:r>
        <w:rPr>
          <w:rFonts w:eastAsia="Times New Roman"/>
          <w:b/>
          <w:bCs/>
        </w:rPr>
        <w:t>Documentation must be clear that the participant is allowed to decline the intervention at any time and staff must respect their choice, but they can also encourage the participant to cooperate to be safe.</w:t>
      </w:r>
    </w:p>
    <w:p w14:paraId="426D0870" w14:textId="77777777" w:rsidR="00391D43" w:rsidRDefault="00391D43" w:rsidP="00391D43">
      <w:pPr>
        <w:numPr>
          <w:ilvl w:val="0"/>
          <w:numId w:val="5"/>
        </w:numPr>
        <w:rPr>
          <w:rFonts w:eastAsia="Times New Roman"/>
        </w:rPr>
      </w:pPr>
      <w:r>
        <w:rPr>
          <w:rFonts w:eastAsia="Times New Roman"/>
        </w:rPr>
        <w:t xml:space="preserve">If the person chooses to live in an environment (for example a group home) that has </w:t>
      </w:r>
      <w:r>
        <w:rPr>
          <w:rFonts w:eastAsia="Times New Roman"/>
          <w:b/>
          <w:bCs/>
        </w:rPr>
        <w:t>continuous</w:t>
      </w:r>
      <w:r>
        <w:rPr>
          <w:rFonts w:eastAsia="Times New Roman"/>
        </w:rPr>
        <w:t xml:space="preserve"> staffing, </w:t>
      </w:r>
      <w:r>
        <w:rPr>
          <w:rFonts w:eastAsia="Times New Roman"/>
          <w:b/>
          <w:bCs/>
        </w:rPr>
        <w:t>limiting alone time</w:t>
      </w:r>
      <w:r>
        <w:rPr>
          <w:rFonts w:eastAsia="Times New Roman"/>
        </w:rPr>
        <w:t xml:space="preserve"> is not considered a restriction.</w:t>
      </w:r>
    </w:p>
    <w:p w14:paraId="6BE981FB" w14:textId="77777777" w:rsidR="00391D43" w:rsidRDefault="00391D43" w:rsidP="00391D43">
      <w:pPr>
        <w:numPr>
          <w:ilvl w:val="0"/>
          <w:numId w:val="5"/>
        </w:numPr>
        <w:rPr>
          <w:rFonts w:eastAsia="Times New Roman"/>
        </w:rPr>
      </w:pPr>
      <w:r>
        <w:rPr>
          <w:rFonts w:eastAsia="Times New Roman"/>
        </w:rPr>
        <w:t>If we actually observe a restriction while on a review, then we treat it and evaluate it as a restriction</w:t>
      </w:r>
    </w:p>
    <w:p w14:paraId="782C7D74" w14:textId="77777777" w:rsidR="00391D43" w:rsidRDefault="00391D43" w:rsidP="00391D43">
      <w:pPr>
        <w:numPr>
          <w:ilvl w:val="0"/>
          <w:numId w:val="5"/>
        </w:numPr>
        <w:rPr>
          <w:rFonts w:eastAsia="Times New Roman"/>
        </w:rPr>
      </w:pPr>
      <w:r>
        <w:rPr>
          <w:rFonts w:eastAsia="Times New Roman"/>
        </w:rPr>
        <w:t xml:space="preserve">Persons without guardians are considered competent so they can direct their own medication administration and as such, psych meds are not considered restrictions </w:t>
      </w:r>
    </w:p>
    <w:p w14:paraId="5DD5D455" w14:textId="77777777" w:rsidR="00391D43" w:rsidRDefault="00391D43" w:rsidP="00391D43">
      <w:pPr>
        <w:numPr>
          <w:ilvl w:val="0"/>
          <w:numId w:val="5"/>
        </w:numPr>
        <w:rPr>
          <w:rFonts w:eastAsia="Times New Roman"/>
        </w:rPr>
      </w:pPr>
      <w:r>
        <w:rPr>
          <w:rFonts w:eastAsia="Times New Roman"/>
        </w:rPr>
        <w:t xml:space="preserve">If supports, interventions, or strategies are NOT documented in the ISP, we would </w:t>
      </w:r>
      <w:r>
        <w:rPr>
          <w:rFonts w:eastAsia="Times New Roman"/>
          <w:b/>
          <w:bCs/>
        </w:rPr>
        <w:t>cite that as a documentation issue</w:t>
      </w:r>
      <w:r>
        <w:rPr>
          <w:rFonts w:eastAsia="Times New Roman"/>
        </w:rPr>
        <w:t>, not as a restriction issue</w:t>
      </w:r>
    </w:p>
    <w:p w14:paraId="6F3FB132" w14:textId="77777777" w:rsidR="00391D43" w:rsidRDefault="00391D43" w:rsidP="00391D43">
      <w:pPr>
        <w:numPr>
          <w:ilvl w:val="0"/>
          <w:numId w:val="5"/>
        </w:numPr>
        <w:rPr>
          <w:rFonts w:eastAsia="Times New Roman"/>
        </w:rPr>
      </w:pPr>
      <w:r>
        <w:rPr>
          <w:rFonts w:eastAsia="Times New Roman"/>
        </w:rPr>
        <w:t>“consents” must be clear and specific, not generalized or just “a lack of objection”</w:t>
      </w:r>
    </w:p>
    <w:p w14:paraId="7ED77E21" w14:textId="77777777" w:rsidR="003D417D" w:rsidRPr="00230AAB" w:rsidRDefault="003D417D" w:rsidP="00391D43">
      <w:pPr>
        <w:spacing w:line="240" w:lineRule="auto"/>
        <w:rPr>
          <w:b/>
        </w:rPr>
      </w:pPr>
    </w:p>
    <w:p w14:paraId="7ED77E25" w14:textId="77777777" w:rsidR="00020024" w:rsidRPr="00230AAB" w:rsidRDefault="00020024" w:rsidP="003D417D">
      <w:pPr>
        <w:spacing w:line="240" w:lineRule="auto"/>
        <w:jc w:val="center"/>
        <w:rPr>
          <w:b/>
        </w:rPr>
      </w:pPr>
    </w:p>
    <w:p w14:paraId="7ED77E4D" w14:textId="77777777" w:rsidR="00020024" w:rsidRPr="00230AAB" w:rsidRDefault="00FE4D82" w:rsidP="00FE4D82">
      <w:pPr>
        <w:tabs>
          <w:tab w:val="left" w:pos="1860"/>
        </w:tabs>
      </w:pPr>
      <w:r w:rsidRPr="00230AAB">
        <w:tab/>
      </w:r>
    </w:p>
    <w:sectPr w:rsidR="00020024" w:rsidRPr="00230AAB" w:rsidSect="004F4A94">
      <w:headerReference w:type="default" r:id="rId10"/>
      <w:footerReference w:type="default" r:id="rId11"/>
      <w:headerReference w:type="first" r:id="rId12"/>
      <w:footerReference w:type="first" r:id="rId13"/>
      <w:pgSz w:w="12240" w:h="15840"/>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77E50" w14:textId="77777777" w:rsidR="003D417D" w:rsidRDefault="003D417D" w:rsidP="003D417D">
      <w:pPr>
        <w:spacing w:after="0" w:line="240" w:lineRule="auto"/>
      </w:pPr>
      <w:r>
        <w:separator/>
      </w:r>
    </w:p>
  </w:endnote>
  <w:endnote w:type="continuationSeparator" w:id="0">
    <w:p w14:paraId="7ED77E51" w14:textId="77777777" w:rsidR="003D417D" w:rsidRDefault="003D417D" w:rsidP="003D4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307304"/>
      <w:docPartObj>
        <w:docPartGallery w:val="Page Numbers (Bottom of Page)"/>
        <w:docPartUnique/>
      </w:docPartObj>
    </w:sdtPr>
    <w:sdtEndPr/>
    <w:sdtContent>
      <w:sdt>
        <w:sdtPr>
          <w:id w:val="-2057922874"/>
          <w:docPartObj>
            <w:docPartGallery w:val="Page Numbers (Top of Page)"/>
            <w:docPartUnique/>
          </w:docPartObj>
        </w:sdtPr>
        <w:sdtEndPr/>
        <w:sdtContent>
          <w:p w14:paraId="4CCCB521" w14:textId="3FA1783A" w:rsidR="000323BA" w:rsidRDefault="000323BA">
            <w:pPr>
              <w:pStyle w:val="Footer"/>
              <w:jc w:val="right"/>
            </w:pPr>
            <w:r>
              <w:t xml:space="preserve">Page 3 of </w:t>
            </w:r>
            <w:r>
              <w:rPr>
                <w:b/>
                <w:bCs/>
                <w:sz w:val="24"/>
                <w:szCs w:val="24"/>
              </w:rPr>
              <w:fldChar w:fldCharType="begin"/>
            </w:r>
            <w:r>
              <w:rPr>
                <w:b/>
                <w:bCs/>
              </w:rPr>
              <w:instrText xml:space="preserve"> NUMPAGES  </w:instrText>
            </w:r>
            <w:r>
              <w:rPr>
                <w:b/>
                <w:bCs/>
                <w:sz w:val="24"/>
                <w:szCs w:val="24"/>
              </w:rPr>
              <w:fldChar w:fldCharType="separate"/>
            </w:r>
            <w:r w:rsidR="000B2073">
              <w:rPr>
                <w:b/>
                <w:bCs/>
                <w:noProof/>
              </w:rPr>
              <w:t>3</w:t>
            </w:r>
            <w:r>
              <w:rPr>
                <w:b/>
                <w:bCs/>
                <w:sz w:val="24"/>
                <w:szCs w:val="24"/>
              </w:rPr>
              <w:fldChar w:fldCharType="end"/>
            </w:r>
          </w:p>
        </w:sdtContent>
      </w:sdt>
    </w:sdtContent>
  </w:sdt>
  <w:p w14:paraId="7ED77E53" w14:textId="0FF5DB61" w:rsidR="00994EA0" w:rsidRPr="00994EA0" w:rsidRDefault="00994EA0" w:rsidP="00994E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982842"/>
      <w:docPartObj>
        <w:docPartGallery w:val="Page Numbers (Bottom of Page)"/>
        <w:docPartUnique/>
      </w:docPartObj>
    </w:sdtPr>
    <w:sdtEndPr/>
    <w:sdtContent>
      <w:sdt>
        <w:sdtPr>
          <w:id w:val="-1769616900"/>
          <w:docPartObj>
            <w:docPartGallery w:val="Page Numbers (Top of Page)"/>
            <w:docPartUnique/>
          </w:docPartObj>
        </w:sdtPr>
        <w:sdtEndPr/>
        <w:sdtContent>
          <w:p w14:paraId="7ED77E55" w14:textId="77777777" w:rsidR="00994EA0" w:rsidRDefault="004F4A94" w:rsidP="004F4A94">
            <w:pPr>
              <w:pStyle w:val="Footer"/>
            </w:pPr>
            <w:r>
              <w:rPr>
                <w:b/>
                <w:i/>
              </w:rPr>
              <w:t>P.II-F d.</w:t>
            </w:r>
            <w:r>
              <w:tab/>
            </w:r>
            <w:r>
              <w:tab/>
            </w:r>
            <w:r w:rsidR="00994EA0">
              <w:t xml:space="preserve">Page </w:t>
            </w:r>
            <w:r w:rsidR="00994EA0">
              <w:rPr>
                <w:b/>
                <w:bCs/>
                <w:sz w:val="24"/>
                <w:szCs w:val="24"/>
              </w:rPr>
              <w:fldChar w:fldCharType="begin"/>
            </w:r>
            <w:r w:rsidR="00994EA0">
              <w:rPr>
                <w:b/>
                <w:bCs/>
              </w:rPr>
              <w:instrText xml:space="preserve"> PAGE </w:instrText>
            </w:r>
            <w:r w:rsidR="00994EA0">
              <w:rPr>
                <w:b/>
                <w:bCs/>
                <w:sz w:val="24"/>
                <w:szCs w:val="24"/>
              </w:rPr>
              <w:fldChar w:fldCharType="separate"/>
            </w:r>
            <w:r>
              <w:rPr>
                <w:b/>
                <w:bCs/>
                <w:noProof/>
              </w:rPr>
              <w:t>3</w:t>
            </w:r>
            <w:r w:rsidR="00994EA0">
              <w:rPr>
                <w:b/>
                <w:bCs/>
                <w:sz w:val="24"/>
                <w:szCs w:val="24"/>
              </w:rPr>
              <w:fldChar w:fldCharType="end"/>
            </w:r>
            <w:r w:rsidR="00994EA0">
              <w:t xml:space="preserve"> of </w:t>
            </w:r>
            <w:r w:rsidR="00994EA0">
              <w:rPr>
                <w:b/>
                <w:bCs/>
                <w:sz w:val="24"/>
                <w:szCs w:val="24"/>
              </w:rPr>
              <w:fldChar w:fldCharType="begin"/>
            </w:r>
            <w:r w:rsidR="00994EA0">
              <w:rPr>
                <w:b/>
                <w:bCs/>
              </w:rPr>
              <w:instrText xml:space="preserve"> NUMPAGES  </w:instrText>
            </w:r>
            <w:r w:rsidR="00994EA0">
              <w:rPr>
                <w:b/>
                <w:bCs/>
                <w:sz w:val="24"/>
                <w:szCs w:val="24"/>
              </w:rPr>
              <w:fldChar w:fldCharType="separate"/>
            </w:r>
            <w:r w:rsidR="00111065">
              <w:rPr>
                <w:b/>
                <w:bCs/>
                <w:noProof/>
              </w:rPr>
              <w:t>1</w:t>
            </w:r>
            <w:r w:rsidR="00994EA0">
              <w:rPr>
                <w:b/>
                <w:bCs/>
                <w:sz w:val="24"/>
                <w:szCs w:val="24"/>
              </w:rPr>
              <w:fldChar w:fldCharType="end"/>
            </w:r>
          </w:p>
        </w:sdtContent>
      </w:sdt>
    </w:sdtContent>
  </w:sdt>
  <w:p w14:paraId="7ED77E56" w14:textId="77777777" w:rsidR="003D417D" w:rsidRDefault="003D4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77E4E" w14:textId="77777777" w:rsidR="003D417D" w:rsidRDefault="003D417D" w:rsidP="003D417D">
      <w:pPr>
        <w:spacing w:after="0" w:line="240" w:lineRule="auto"/>
      </w:pPr>
      <w:r>
        <w:separator/>
      </w:r>
    </w:p>
  </w:footnote>
  <w:footnote w:type="continuationSeparator" w:id="0">
    <w:p w14:paraId="7ED77E4F" w14:textId="77777777" w:rsidR="003D417D" w:rsidRDefault="003D417D" w:rsidP="003D4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C3A4E" w14:textId="77777777" w:rsidR="000B2073" w:rsidRPr="00111065" w:rsidRDefault="000B2073" w:rsidP="000B2073">
    <w:pPr>
      <w:spacing w:line="240" w:lineRule="auto"/>
      <w:jc w:val="center"/>
      <w:rPr>
        <w:rFonts w:ascii="Arial" w:hAnsi="Arial" w:cs="Arial"/>
        <w:b/>
        <w:sz w:val="24"/>
        <w:szCs w:val="24"/>
      </w:rPr>
    </w:pPr>
    <w:r w:rsidRPr="00111065">
      <w:rPr>
        <w:rFonts w:ascii="Arial" w:hAnsi="Arial" w:cs="Arial"/>
        <w:b/>
        <w:sz w:val="24"/>
        <w:szCs w:val="24"/>
      </w:rPr>
      <w:t>FOCUS RIGHTS RESTRICTIONS</w:t>
    </w:r>
  </w:p>
  <w:p w14:paraId="5EC78F37" w14:textId="77777777" w:rsidR="000B2073" w:rsidRDefault="000B2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77E54" w14:textId="77777777" w:rsidR="003D417D" w:rsidRDefault="003D417D">
    <w:pPr>
      <w:pStyle w:val="Header"/>
    </w:pPr>
    <w:r>
      <w:rPr>
        <w:noProof/>
      </w:rPr>
      <w:drawing>
        <wp:inline distT="0" distB="0" distL="0" distR="0" wp14:anchorId="7ED77E59" wp14:editId="7ED77E5A">
          <wp:extent cx="5943600" cy="74295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742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E3448"/>
    <w:multiLevelType w:val="hybridMultilevel"/>
    <w:tmpl w:val="A5AA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611C55"/>
    <w:multiLevelType w:val="hybridMultilevel"/>
    <w:tmpl w:val="106A00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A56203"/>
    <w:multiLevelType w:val="hybridMultilevel"/>
    <w:tmpl w:val="D0D888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EAE634E"/>
    <w:multiLevelType w:val="hybridMultilevel"/>
    <w:tmpl w:val="CFC2DC26"/>
    <w:lvl w:ilvl="0" w:tplc="9FDA04F2">
      <w:numFmt w:val="bullet"/>
      <w:lvlText w:val=""/>
      <w:lvlJc w:val="left"/>
      <w:pPr>
        <w:ind w:left="720" w:hanging="360"/>
      </w:pPr>
      <w:rPr>
        <w:rFonts w:ascii="Symbol" w:eastAsiaTheme="minorHAnsi" w:hAnsi="Symbol" w:cs="Courier New" w:hint="default"/>
      </w:rPr>
    </w:lvl>
    <w:lvl w:ilvl="1" w:tplc="1C869964">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F2286B"/>
    <w:multiLevelType w:val="hybridMultilevel"/>
    <w:tmpl w:val="B5342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33585339">
    <w:abstractNumId w:val="1"/>
  </w:num>
  <w:num w:numId="2" w16cid:durableId="1521314522">
    <w:abstractNumId w:val="3"/>
  </w:num>
  <w:num w:numId="3" w16cid:durableId="1232425460">
    <w:abstractNumId w:val="2"/>
  </w:num>
  <w:num w:numId="4" w16cid:durableId="1646206170">
    <w:abstractNumId w:val="0"/>
  </w:num>
  <w:num w:numId="5" w16cid:durableId="7523611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17D"/>
    <w:rsid w:val="00020024"/>
    <w:rsid w:val="000323BA"/>
    <w:rsid w:val="000B2073"/>
    <w:rsid w:val="00111065"/>
    <w:rsid w:val="00221AF6"/>
    <w:rsid w:val="00230AAB"/>
    <w:rsid w:val="00271D8C"/>
    <w:rsid w:val="002E511D"/>
    <w:rsid w:val="00391D43"/>
    <w:rsid w:val="003C6176"/>
    <w:rsid w:val="003D417D"/>
    <w:rsid w:val="004E00B0"/>
    <w:rsid w:val="004F4A94"/>
    <w:rsid w:val="006041DE"/>
    <w:rsid w:val="007528DC"/>
    <w:rsid w:val="007E1FA6"/>
    <w:rsid w:val="00994EA0"/>
    <w:rsid w:val="00AC3F4C"/>
    <w:rsid w:val="00AF1787"/>
    <w:rsid w:val="00BF5FDB"/>
    <w:rsid w:val="00DC7426"/>
    <w:rsid w:val="00EA3AD9"/>
    <w:rsid w:val="00EC208F"/>
    <w:rsid w:val="00FE4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ED77DDA"/>
  <w15:chartTrackingRefBased/>
  <w15:docId w15:val="{AE26FFFF-8B93-413E-9EA5-797DD422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1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17D"/>
  </w:style>
  <w:style w:type="paragraph" w:styleId="Footer">
    <w:name w:val="footer"/>
    <w:basedOn w:val="Normal"/>
    <w:link w:val="FooterChar"/>
    <w:uiPriority w:val="99"/>
    <w:unhideWhenUsed/>
    <w:rsid w:val="003D41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17D"/>
  </w:style>
  <w:style w:type="paragraph" w:customStyle="1" w:styleId="Default">
    <w:name w:val="Default"/>
    <w:rsid w:val="003D417D"/>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FE4D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19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re Metadata" ma:contentTypeID="0x010100BAD75EA75CD83B45A34259F0B184D02700C1896FC29C85464993D5CB46178F2503" ma:contentTypeVersion="5" ma:contentTypeDescription="" ma:contentTypeScope="" ma:versionID="447eaa0733d167802727472c8964532f">
  <xsd:schema xmlns:xsd="http://www.w3.org/2001/XMLSchema" xmlns:xs="http://www.w3.org/2001/XMLSchema" xmlns:p="http://schemas.microsoft.com/office/2006/metadata/properties" xmlns:ns2="32249c65-da49-47e9-984a-f0159a6f027c" targetNamespace="http://schemas.microsoft.com/office/2006/metadata/properties" ma:root="true" ma:fieldsID="f52df89855a40d12932985cd75617449" ns2:_="">
    <xsd:import namespace="32249c65-da49-47e9-984a-f0159a6f027c"/>
    <xsd:element name="properties">
      <xsd:complexType>
        <xsd:sequence>
          <xsd:element name="documentManagement">
            <xsd:complexType>
              <xsd:all>
                <xsd:element ref="ns2:DHHSInternetDivision" minOccurs="0"/>
                <xsd:element ref="ns2:DHHSInternetTopic" minOccurs="0"/>
                <xsd:element ref="ns2:DHHSInternetPCM" minOccurs="0"/>
                <xsd:element ref="ns2:DHHSInternetWCP"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DHHSInternetDivision" ma:index="8" nillable="true" ma:displayName="Division" ma:format="Dropdown" ma:internalName="DHHSInternetDivision">
      <xsd:simpleType>
        <xsd:restriction base="dms:Choice">
          <xsd:enumeration value="Agency-Wide"/>
          <xsd:enumeration value="Behavioral Health"/>
          <xsd:enumeration value="Children and Family Services"/>
          <xsd:enumeration value="Developmental Disabilities"/>
          <xsd:enumeration value="Medicaid &amp; Long-Term Care"/>
          <xsd:enumeration value="Public Health"/>
          <xsd:enumeration value="Operational"/>
        </xsd:restriction>
      </xsd:simpleType>
    </xsd:element>
    <xsd:element name="DHHSInternetTopic" ma:index="9" nillable="true" ma:displayName="Topic" ma:format="Dropdown" ma:internalName="DHHSInternetTopic">
      <xsd:simpleType>
        <xsd:union memberTypes="dms:Text">
          <xsd:simpleType>
            <xsd:restriction base="dms:Choice">
              <xsd:enumeration value="About"/>
              <xsd:enumeration value="Addiction"/>
              <xsd:enumeration value="Board Info"/>
              <xsd:enumeration value="Certificates"/>
              <xsd:enumeration value="Child Care"/>
              <xsd:enumeration value="Children"/>
              <xsd:enumeration value="Community and Rural Health Planning"/>
              <xsd:enumeration value="Consumer Advocacy"/>
              <xsd:enumeration value="Contact"/>
              <xsd:enumeration value="Disabilities Assistance"/>
              <xsd:enumeration value="Diseases &amp; Conditions"/>
              <xsd:enumeration value="Drug Overdose Prevention"/>
              <xsd:enumeration value="Economic Assistance"/>
              <xsd:enumeration value="Epidemiology and Informatics"/>
              <xsd:enumeration value="Environmental Health"/>
              <xsd:enumeration value="Facilities"/>
              <xsd:enumeration value="Families"/>
              <xsd:enumeration value="General Administration &amp; Support"/>
              <xsd:enumeration value="General Assistance"/>
              <xsd:enumeration value="General Licensing &amp; Regs"/>
              <xsd:enumeration value="Health Promotion"/>
              <xsd:enumeration value="Injury"/>
              <xsd:enumeration value="Legislation"/>
              <xsd:enumeration value="Lifespan Health"/>
              <xsd:enumeration value="MCAH"/>
              <xsd:enumeration value="Medicaid Related Assistance"/>
              <xsd:enumeration value="Mental Health"/>
              <xsd:enumeration value="Online Services"/>
              <xsd:enumeration value="Other"/>
              <xsd:enumeration value="Prevention"/>
              <xsd:enumeration value="Professions &amp; Occupations"/>
              <xsd:enumeration value="Safety"/>
              <xsd:enumeration value="Seniors"/>
              <xsd:enumeration value="State Committees"/>
              <xsd:enumeration value="Statutes &amp; Regs"/>
              <xsd:enumeration value="Suicide Prevention"/>
              <xsd:enumeration value="Tobacco Free Nebraska"/>
              <xsd:enumeration value="Vital Records"/>
              <xsd:enumeration value="Wellness &amp; Prevention"/>
              <xsd:enumeration value="Youth Facilities &amp; Services"/>
              <xsd:enumeration value="News Release"/>
            </xsd:restriction>
          </xsd:simpleType>
        </xsd:union>
      </xsd:simpleType>
    </xsd:element>
    <xsd:element name="DHHSInternetPCM" ma:index="10" nillable="true" ma:displayName="PCM" ma:internalName="DHHSInternetPCM">
      <xsd:complexType>
        <xsd:complexContent>
          <xsd:extension base="dms:MultiChoice">
            <xsd:sequence>
              <xsd:element name="Value" maxOccurs="unbounded" minOccurs="0" nillable="true">
                <xsd:simpleType>
                  <xsd:restriction base="dms:Choice">
                    <xsd:enumeration value="1"/>
                    <xsd:enumeration value="2"/>
                    <xsd:enumeration value="3"/>
                    <xsd:enumeration value="4"/>
                    <xsd:enumeration value="5"/>
                    <xsd:enumeration value="6"/>
                    <xsd:enumeration value="7"/>
                    <xsd:enumeration value="8"/>
                  </xsd:restriction>
                </xsd:simpleType>
              </xsd:element>
            </xsd:sequence>
          </xsd:extension>
        </xsd:complexContent>
      </xsd:complexType>
    </xsd:element>
    <xsd:element name="DHHSInternetWCP" ma:index="11" nillable="true" ma:displayName="WCP" ma:internalName="DHHSInternetWCP">
      <xsd:complexType>
        <xsd:complexContent>
          <xsd:extension base="dms:MultiChoice">
            <xsd:sequence>
              <xsd:element name="Value" maxOccurs="unbounded" minOccurs="0" nillable="true">
                <xsd:simpleType>
                  <xsd:restriction base="dms:Choice">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restriction>
                </xsd:simpleType>
              </xsd:element>
            </xsd:sequence>
          </xsd:extension>
        </xsd:complexContent>
      </xsd:complex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HHSInternetTopic xmlns="32249c65-da49-47e9-984a-f0159a6f027c">DD Community Based Services</DHHSInternetTopic>
    <DHHSInternetPCM xmlns="32249c65-da49-47e9-984a-f0159a6f027c"/>
    <DHHSInternetDivision xmlns="32249c65-da49-47e9-984a-f0159a6f027c" xsi:nil="true"/>
    <DHHSInternetWCP xmlns="32249c65-da49-47e9-984a-f0159a6f027c"/>
    <SharedWithUsers xmlns="32249c65-da49-47e9-984a-f0159a6f027c">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502740-7ABE-4CAF-A844-F774A635EEE1}"/>
</file>

<file path=customXml/itemProps2.xml><?xml version="1.0" encoding="utf-8"?>
<ds:datastoreItem xmlns:ds="http://schemas.openxmlformats.org/officeDocument/2006/customXml" ds:itemID="{1DE0C682-8133-457D-AF5D-3C4710909233}"/>
</file>

<file path=customXml/itemProps3.xml><?xml version="1.0" encoding="utf-8"?>
<ds:datastoreItem xmlns:ds="http://schemas.openxmlformats.org/officeDocument/2006/customXml" ds:itemID="{0609C8F3-26C5-44DB-AEF7-117AC8E54C82}"/>
</file>

<file path=docProps/app.xml><?xml version="1.0" encoding="utf-8"?>
<Properties xmlns="http://schemas.openxmlformats.org/officeDocument/2006/extended-properties" xmlns:vt="http://schemas.openxmlformats.org/officeDocument/2006/docPropsVTypes">
  <Template>Normal</Template>
  <TotalTime>2</TotalTime>
  <Pages>3</Pages>
  <Words>622</Words>
  <Characters>3552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Focus-Rights</vt:lpstr>
    </vt:vector>
  </TitlesOfParts>
  <Company>State of Nebraska</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Focus-Rights</dc:title>
  <dc:subject/>
  <dc:creator>Johnny Knoche</dc:creator>
  <cp:keywords/>
  <dc:description/>
  <cp:lastModifiedBy>Sorensen, Beth</cp:lastModifiedBy>
  <cp:revision>2</cp:revision>
  <dcterms:created xsi:type="dcterms:W3CDTF">2023-03-23T15:36:00Z</dcterms:created>
  <dcterms:modified xsi:type="dcterms:W3CDTF">2023-03-23T15:36:00Z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0x010100BAD75EA75CD83B45A34259F0B184D02700C1896FC29C85464993D5CB46178F2503</vt:lpwstr>
  </property>
  <property fmtid="{D5CDD505-2E9C-101B-9397-08002B2CF9AE}" pid="4" name="Order">
    <vt:r8>163100</vt:r8>
  </property>
  <property fmtid="{D5CDD505-2E9C-101B-9397-08002B2CF9AE}" pid="5" name="xd_Signature">
    <vt:bool>false</vt:bool>
  </property>
  <property fmtid="{D5CDD505-2E9C-101B-9397-08002B2CF9AE}" pid="6"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